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D30" w:rsidRPr="00F72C05" w:rsidRDefault="00931D30" w:rsidP="00CA2CC7">
      <w:pPr>
        <w:jc w:val="right"/>
        <w:rPr>
          <w:sz w:val="24"/>
          <w:szCs w:val="24"/>
        </w:rPr>
      </w:pPr>
      <w:r w:rsidRPr="00F72C05">
        <w:rPr>
          <w:sz w:val="24"/>
          <w:szCs w:val="24"/>
        </w:rPr>
        <w:t xml:space="preserve">Приложение </w:t>
      </w:r>
    </w:p>
    <w:p w:rsidR="00931D30" w:rsidRPr="00F72C05" w:rsidRDefault="00931D30" w:rsidP="00CA2CC7">
      <w:pPr>
        <w:jc w:val="right"/>
        <w:rPr>
          <w:sz w:val="24"/>
          <w:szCs w:val="24"/>
        </w:rPr>
      </w:pPr>
      <w:r w:rsidRPr="00F72C05">
        <w:rPr>
          <w:sz w:val="24"/>
          <w:szCs w:val="24"/>
        </w:rPr>
        <w:t>к постановлению администрации</w:t>
      </w:r>
    </w:p>
    <w:p w:rsidR="00CA2CC7" w:rsidRDefault="00931D30" w:rsidP="00CA2CC7">
      <w:pPr>
        <w:jc w:val="right"/>
        <w:rPr>
          <w:sz w:val="24"/>
          <w:szCs w:val="24"/>
        </w:rPr>
      </w:pPr>
      <w:r w:rsidRPr="00F72C05">
        <w:rPr>
          <w:sz w:val="24"/>
          <w:szCs w:val="24"/>
        </w:rPr>
        <w:t>Черемховского районного</w:t>
      </w:r>
    </w:p>
    <w:p w:rsidR="00931D30" w:rsidRPr="00F72C05" w:rsidRDefault="00CA2CC7" w:rsidP="00CA2CC7">
      <w:pPr>
        <w:jc w:val="right"/>
        <w:rPr>
          <w:sz w:val="24"/>
          <w:szCs w:val="24"/>
        </w:rPr>
      </w:pPr>
      <w:r>
        <w:rPr>
          <w:sz w:val="24"/>
          <w:szCs w:val="24"/>
        </w:rPr>
        <w:t>м</w:t>
      </w:r>
      <w:r w:rsidR="00931D30" w:rsidRPr="00F72C05">
        <w:rPr>
          <w:sz w:val="24"/>
          <w:szCs w:val="24"/>
        </w:rPr>
        <w:t>униципального</w:t>
      </w:r>
      <w:r>
        <w:rPr>
          <w:sz w:val="24"/>
          <w:szCs w:val="24"/>
        </w:rPr>
        <w:t xml:space="preserve"> </w:t>
      </w:r>
      <w:r w:rsidR="00931D30" w:rsidRPr="00F72C05">
        <w:rPr>
          <w:sz w:val="24"/>
          <w:szCs w:val="24"/>
        </w:rPr>
        <w:t xml:space="preserve">образования </w:t>
      </w:r>
    </w:p>
    <w:p w:rsidR="00931D30" w:rsidRPr="00F72C05" w:rsidRDefault="00931D30" w:rsidP="00CA2CC7">
      <w:pPr>
        <w:jc w:val="right"/>
        <w:rPr>
          <w:sz w:val="24"/>
          <w:szCs w:val="24"/>
        </w:rPr>
      </w:pPr>
      <w:r w:rsidRPr="00F72C05">
        <w:rPr>
          <w:sz w:val="24"/>
          <w:szCs w:val="24"/>
        </w:rPr>
        <w:t>от «</w:t>
      </w:r>
      <w:r w:rsidR="001435AC">
        <w:rPr>
          <w:sz w:val="24"/>
          <w:szCs w:val="24"/>
        </w:rPr>
        <w:t>14</w:t>
      </w:r>
      <w:r w:rsidRPr="00F72C05">
        <w:rPr>
          <w:sz w:val="24"/>
          <w:szCs w:val="24"/>
        </w:rPr>
        <w:t>»</w:t>
      </w:r>
      <w:r w:rsidR="001435AC">
        <w:rPr>
          <w:sz w:val="24"/>
          <w:szCs w:val="24"/>
        </w:rPr>
        <w:t xml:space="preserve"> октября </w:t>
      </w:r>
      <w:r>
        <w:rPr>
          <w:sz w:val="24"/>
          <w:szCs w:val="24"/>
        </w:rPr>
        <w:t>2016</w:t>
      </w:r>
      <w:r w:rsidR="002C54B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г.  </w:t>
      </w:r>
      <w:r w:rsidRPr="00F72C05">
        <w:rPr>
          <w:sz w:val="24"/>
          <w:szCs w:val="24"/>
        </w:rPr>
        <w:t xml:space="preserve">№ </w:t>
      </w:r>
      <w:r w:rsidR="001435AC">
        <w:rPr>
          <w:sz w:val="24"/>
          <w:szCs w:val="24"/>
        </w:rPr>
        <w:t>435</w:t>
      </w:r>
    </w:p>
    <w:p w:rsidR="00931D30" w:rsidRPr="00942706" w:rsidRDefault="00931D30" w:rsidP="00CA2CC7">
      <w:pPr>
        <w:jc w:val="right"/>
        <w:rPr>
          <w:sz w:val="28"/>
          <w:szCs w:val="28"/>
        </w:rPr>
      </w:pPr>
    </w:p>
    <w:p w:rsidR="00931D30" w:rsidRPr="00942706" w:rsidRDefault="00931D30" w:rsidP="00931D30">
      <w:pPr>
        <w:rPr>
          <w:sz w:val="28"/>
          <w:szCs w:val="28"/>
        </w:rPr>
      </w:pPr>
    </w:p>
    <w:p w:rsidR="00931D30" w:rsidRPr="00942706" w:rsidRDefault="00931D30" w:rsidP="00931D30">
      <w:pPr>
        <w:rPr>
          <w:sz w:val="28"/>
          <w:szCs w:val="28"/>
        </w:rPr>
      </w:pPr>
    </w:p>
    <w:p w:rsidR="00931D30" w:rsidRPr="00942706" w:rsidRDefault="00931D30" w:rsidP="00931D30">
      <w:pPr>
        <w:rPr>
          <w:sz w:val="28"/>
          <w:szCs w:val="28"/>
        </w:rPr>
      </w:pPr>
    </w:p>
    <w:p w:rsidR="00931D30" w:rsidRPr="00942706" w:rsidRDefault="00931D30" w:rsidP="00931D30">
      <w:pPr>
        <w:rPr>
          <w:sz w:val="28"/>
          <w:szCs w:val="28"/>
        </w:rPr>
      </w:pPr>
    </w:p>
    <w:p w:rsidR="00931D30" w:rsidRPr="00942706" w:rsidRDefault="00931D30" w:rsidP="00931D30">
      <w:pPr>
        <w:rPr>
          <w:sz w:val="28"/>
          <w:szCs w:val="28"/>
        </w:rPr>
      </w:pPr>
    </w:p>
    <w:p w:rsidR="00931D30" w:rsidRPr="00942706" w:rsidRDefault="00931D30" w:rsidP="00931D30">
      <w:pPr>
        <w:rPr>
          <w:sz w:val="28"/>
          <w:szCs w:val="28"/>
        </w:rPr>
      </w:pPr>
    </w:p>
    <w:p w:rsidR="00931D30" w:rsidRPr="00942706" w:rsidRDefault="00931D30" w:rsidP="00931D30">
      <w:pPr>
        <w:rPr>
          <w:sz w:val="28"/>
          <w:szCs w:val="28"/>
        </w:rPr>
      </w:pPr>
    </w:p>
    <w:p w:rsidR="00931D30" w:rsidRPr="00942706" w:rsidRDefault="00931D30" w:rsidP="00931D30">
      <w:pPr>
        <w:rPr>
          <w:sz w:val="28"/>
          <w:szCs w:val="28"/>
        </w:rPr>
      </w:pPr>
    </w:p>
    <w:p w:rsidR="00931D30" w:rsidRPr="00942706" w:rsidRDefault="00931D30" w:rsidP="00931D30">
      <w:pPr>
        <w:rPr>
          <w:sz w:val="28"/>
          <w:szCs w:val="28"/>
        </w:rPr>
      </w:pPr>
    </w:p>
    <w:p w:rsidR="00931D30" w:rsidRPr="00942706" w:rsidRDefault="00931D30" w:rsidP="00931D30">
      <w:pPr>
        <w:rPr>
          <w:sz w:val="28"/>
          <w:szCs w:val="28"/>
        </w:rPr>
      </w:pPr>
    </w:p>
    <w:p w:rsidR="00931D30" w:rsidRPr="00942706" w:rsidRDefault="00931D30" w:rsidP="00931D30">
      <w:pPr>
        <w:rPr>
          <w:sz w:val="28"/>
          <w:szCs w:val="28"/>
        </w:rPr>
      </w:pPr>
    </w:p>
    <w:p w:rsidR="00931D30" w:rsidRPr="00942706" w:rsidRDefault="00931D30" w:rsidP="00931D30">
      <w:pPr>
        <w:rPr>
          <w:sz w:val="28"/>
          <w:szCs w:val="28"/>
        </w:rPr>
      </w:pPr>
    </w:p>
    <w:p w:rsidR="00931D30" w:rsidRPr="00942706" w:rsidRDefault="00931D30" w:rsidP="00931D30">
      <w:pPr>
        <w:rPr>
          <w:sz w:val="28"/>
          <w:szCs w:val="28"/>
        </w:rPr>
      </w:pPr>
    </w:p>
    <w:p w:rsidR="00931D30" w:rsidRPr="00942706" w:rsidRDefault="00931D30" w:rsidP="00931D30">
      <w:pPr>
        <w:rPr>
          <w:sz w:val="28"/>
          <w:szCs w:val="28"/>
        </w:rPr>
      </w:pPr>
    </w:p>
    <w:p w:rsidR="00931D30" w:rsidRDefault="00931D30" w:rsidP="00931D30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Муниципальная п</w:t>
      </w:r>
      <w:r w:rsidRPr="00190341">
        <w:rPr>
          <w:sz w:val="28"/>
          <w:szCs w:val="28"/>
        </w:rPr>
        <w:t>рограмма</w:t>
      </w:r>
      <w:r>
        <w:rPr>
          <w:sz w:val="28"/>
          <w:szCs w:val="28"/>
        </w:rPr>
        <w:t xml:space="preserve"> </w:t>
      </w:r>
    </w:p>
    <w:p w:rsidR="00931D30" w:rsidRPr="00190341" w:rsidRDefault="00931D30" w:rsidP="00931D30">
      <w:pPr>
        <w:jc w:val="center"/>
        <w:rPr>
          <w:sz w:val="28"/>
          <w:szCs w:val="28"/>
        </w:rPr>
      </w:pPr>
      <w:r>
        <w:rPr>
          <w:sz w:val="28"/>
          <w:szCs w:val="28"/>
        </w:rPr>
        <w:t>«Управление муниципальными финансами</w:t>
      </w:r>
      <w:r w:rsidRPr="00190341">
        <w:rPr>
          <w:sz w:val="28"/>
          <w:szCs w:val="28"/>
        </w:rPr>
        <w:t xml:space="preserve"> </w:t>
      </w:r>
      <w:r>
        <w:rPr>
          <w:sz w:val="28"/>
          <w:szCs w:val="28"/>
        </w:rPr>
        <w:t>Черемховского районного муниципального образования</w:t>
      </w:r>
      <w:r w:rsidRPr="001903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90341">
        <w:rPr>
          <w:sz w:val="28"/>
          <w:szCs w:val="28"/>
        </w:rPr>
        <w:t>на 201</w:t>
      </w:r>
      <w:r w:rsidR="001D6C25">
        <w:rPr>
          <w:sz w:val="28"/>
          <w:szCs w:val="28"/>
        </w:rPr>
        <w:t>7</w:t>
      </w:r>
      <w:r w:rsidRPr="00190341">
        <w:rPr>
          <w:sz w:val="28"/>
          <w:szCs w:val="28"/>
        </w:rPr>
        <w:t>-201</w:t>
      </w:r>
      <w:r w:rsidR="001D6C25">
        <w:rPr>
          <w:sz w:val="28"/>
          <w:szCs w:val="28"/>
        </w:rPr>
        <w:t>9</w:t>
      </w:r>
      <w:r w:rsidRPr="00190341">
        <w:rPr>
          <w:sz w:val="28"/>
          <w:szCs w:val="28"/>
        </w:rPr>
        <w:t xml:space="preserve"> годы</w:t>
      </w:r>
      <w:r>
        <w:rPr>
          <w:sz w:val="28"/>
          <w:szCs w:val="28"/>
        </w:rPr>
        <w:t>»</w:t>
      </w:r>
    </w:p>
    <w:p w:rsidR="00931D30" w:rsidRPr="00942706" w:rsidRDefault="00931D30" w:rsidP="00931D30">
      <w:pPr>
        <w:jc w:val="center"/>
        <w:rPr>
          <w:sz w:val="28"/>
          <w:szCs w:val="28"/>
        </w:rPr>
      </w:pPr>
    </w:p>
    <w:p w:rsidR="00931D30" w:rsidRPr="00942706" w:rsidRDefault="00931D30" w:rsidP="00931D30">
      <w:pPr>
        <w:jc w:val="center"/>
        <w:rPr>
          <w:sz w:val="28"/>
          <w:szCs w:val="28"/>
        </w:rPr>
      </w:pPr>
    </w:p>
    <w:p w:rsidR="00931D30" w:rsidRPr="00942706" w:rsidRDefault="00931D30" w:rsidP="00931D30">
      <w:pPr>
        <w:jc w:val="center"/>
        <w:rPr>
          <w:sz w:val="28"/>
          <w:szCs w:val="28"/>
        </w:rPr>
      </w:pPr>
    </w:p>
    <w:p w:rsidR="00931D30" w:rsidRPr="00942706" w:rsidRDefault="00931D30" w:rsidP="00931D30">
      <w:pPr>
        <w:jc w:val="center"/>
        <w:rPr>
          <w:sz w:val="28"/>
          <w:szCs w:val="28"/>
        </w:rPr>
      </w:pPr>
    </w:p>
    <w:p w:rsidR="00931D30" w:rsidRPr="00942706" w:rsidRDefault="00931D30" w:rsidP="00931D30">
      <w:pPr>
        <w:jc w:val="center"/>
        <w:rPr>
          <w:sz w:val="28"/>
          <w:szCs w:val="28"/>
        </w:rPr>
      </w:pPr>
    </w:p>
    <w:p w:rsidR="00931D30" w:rsidRPr="00942706" w:rsidRDefault="00931D30" w:rsidP="00931D30">
      <w:pPr>
        <w:jc w:val="center"/>
        <w:rPr>
          <w:sz w:val="28"/>
          <w:szCs w:val="28"/>
        </w:rPr>
      </w:pPr>
    </w:p>
    <w:p w:rsidR="00931D30" w:rsidRPr="00942706" w:rsidRDefault="00931D30" w:rsidP="00931D30">
      <w:pPr>
        <w:jc w:val="center"/>
        <w:rPr>
          <w:sz w:val="28"/>
          <w:szCs w:val="28"/>
        </w:rPr>
      </w:pPr>
    </w:p>
    <w:p w:rsidR="00931D30" w:rsidRPr="00942706" w:rsidRDefault="00931D30" w:rsidP="00931D30">
      <w:pPr>
        <w:jc w:val="center"/>
        <w:rPr>
          <w:sz w:val="28"/>
          <w:szCs w:val="28"/>
        </w:rPr>
      </w:pPr>
    </w:p>
    <w:p w:rsidR="00931D30" w:rsidRPr="00942706" w:rsidRDefault="00931D30" w:rsidP="00931D30">
      <w:pPr>
        <w:jc w:val="center"/>
        <w:rPr>
          <w:sz w:val="28"/>
          <w:szCs w:val="28"/>
        </w:rPr>
      </w:pPr>
    </w:p>
    <w:p w:rsidR="00931D30" w:rsidRPr="00942706" w:rsidRDefault="00931D30" w:rsidP="00931D30">
      <w:pPr>
        <w:jc w:val="center"/>
        <w:rPr>
          <w:sz w:val="28"/>
          <w:szCs w:val="28"/>
        </w:rPr>
      </w:pPr>
    </w:p>
    <w:p w:rsidR="00931D30" w:rsidRPr="00942706" w:rsidRDefault="00931D30" w:rsidP="00931D30">
      <w:pPr>
        <w:jc w:val="center"/>
        <w:rPr>
          <w:sz w:val="28"/>
          <w:szCs w:val="28"/>
        </w:rPr>
      </w:pPr>
    </w:p>
    <w:p w:rsidR="00931D30" w:rsidRPr="00942706" w:rsidRDefault="00931D30" w:rsidP="00931D30">
      <w:pPr>
        <w:jc w:val="center"/>
        <w:rPr>
          <w:sz w:val="28"/>
          <w:szCs w:val="28"/>
        </w:rPr>
      </w:pPr>
    </w:p>
    <w:p w:rsidR="00931D30" w:rsidRPr="00942706" w:rsidRDefault="00931D30" w:rsidP="00931D30">
      <w:pPr>
        <w:jc w:val="center"/>
        <w:rPr>
          <w:sz w:val="28"/>
          <w:szCs w:val="28"/>
        </w:rPr>
      </w:pPr>
    </w:p>
    <w:p w:rsidR="00931D30" w:rsidRPr="00942706" w:rsidRDefault="00931D30" w:rsidP="00931D30">
      <w:pPr>
        <w:jc w:val="center"/>
        <w:rPr>
          <w:sz w:val="28"/>
          <w:szCs w:val="28"/>
        </w:rPr>
      </w:pPr>
    </w:p>
    <w:p w:rsidR="00931D30" w:rsidRPr="00942706" w:rsidRDefault="00931D30" w:rsidP="00931D30">
      <w:pPr>
        <w:jc w:val="center"/>
        <w:rPr>
          <w:sz w:val="28"/>
          <w:szCs w:val="28"/>
        </w:rPr>
      </w:pPr>
    </w:p>
    <w:p w:rsidR="00931D30" w:rsidRPr="00942706" w:rsidRDefault="00931D30" w:rsidP="00931D30">
      <w:pPr>
        <w:jc w:val="center"/>
        <w:rPr>
          <w:sz w:val="28"/>
          <w:szCs w:val="28"/>
        </w:rPr>
      </w:pPr>
    </w:p>
    <w:p w:rsidR="00931D30" w:rsidRPr="00942706" w:rsidRDefault="00931D30" w:rsidP="00931D30">
      <w:pPr>
        <w:jc w:val="center"/>
        <w:rPr>
          <w:sz w:val="28"/>
          <w:szCs w:val="28"/>
        </w:rPr>
      </w:pPr>
    </w:p>
    <w:p w:rsidR="00931D30" w:rsidRDefault="00931D30" w:rsidP="00931D30">
      <w:pPr>
        <w:jc w:val="center"/>
        <w:rPr>
          <w:sz w:val="28"/>
          <w:szCs w:val="28"/>
        </w:rPr>
      </w:pPr>
    </w:p>
    <w:p w:rsidR="00931D30" w:rsidRDefault="00931D30" w:rsidP="00931D30">
      <w:pPr>
        <w:jc w:val="center"/>
        <w:rPr>
          <w:sz w:val="28"/>
          <w:szCs w:val="28"/>
        </w:rPr>
      </w:pPr>
    </w:p>
    <w:p w:rsidR="00931D30" w:rsidRDefault="00931D30" w:rsidP="00931D30">
      <w:pPr>
        <w:jc w:val="center"/>
        <w:rPr>
          <w:sz w:val="28"/>
          <w:szCs w:val="28"/>
        </w:rPr>
      </w:pPr>
    </w:p>
    <w:p w:rsidR="00232251" w:rsidRDefault="00931D30" w:rsidP="00931D30">
      <w:pPr>
        <w:pStyle w:val="4"/>
        <w:shd w:val="clear" w:color="auto" w:fill="auto"/>
        <w:spacing w:before="0" w:after="0" w:line="240" w:lineRule="auto"/>
        <w:ind w:left="360" w:right="-52"/>
        <w:rPr>
          <w:rFonts w:ascii="Times New Roman" w:hAnsi="Times New Roman" w:cs="Times New Roman"/>
          <w:sz w:val="28"/>
          <w:szCs w:val="28"/>
        </w:rPr>
      </w:pPr>
      <w:r w:rsidRPr="00931D30">
        <w:rPr>
          <w:rFonts w:ascii="Times New Roman" w:hAnsi="Times New Roman" w:cs="Times New Roman"/>
          <w:sz w:val="28"/>
          <w:szCs w:val="28"/>
        </w:rPr>
        <w:t>Черемхов</w:t>
      </w:r>
      <w:r w:rsidR="00232251">
        <w:rPr>
          <w:rFonts w:ascii="Times New Roman" w:hAnsi="Times New Roman" w:cs="Times New Roman"/>
          <w:sz w:val="28"/>
          <w:szCs w:val="28"/>
        </w:rPr>
        <w:t>ский район</w:t>
      </w:r>
      <w:r w:rsidRPr="00931D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1D30" w:rsidRPr="00931D30" w:rsidRDefault="00931D30" w:rsidP="00931D30">
      <w:pPr>
        <w:pStyle w:val="4"/>
        <w:shd w:val="clear" w:color="auto" w:fill="auto"/>
        <w:spacing w:before="0" w:after="0" w:line="240" w:lineRule="auto"/>
        <w:ind w:left="360" w:right="-52"/>
        <w:rPr>
          <w:rFonts w:ascii="Times New Roman" w:hAnsi="Times New Roman" w:cs="Times New Roman"/>
          <w:sz w:val="28"/>
          <w:szCs w:val="28"/>
        </w:rPr>
      </w:pPr>
      <w:r w:rsidRPr="00931D30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31D30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6C3C83" w:rsidRPr="00931D30" w:rsidRDefault="006C3C83" w:rsidP="00931D30">
      <w:pPr>
        <w:pStyle w:val="4"/>
        <w:numPr>
          <w:ilvl w:val="0"/>
          <w:numId w:val="15"/>
        </w:numPr>
        <w:shd w:val="clear" w:color="auto" w:fill="auto"/>
        <w:spacing w:before="0" w:after="0" w:line="240" w:lineRule="auto"/>
        <w:ind w:right="-52"/>
        <w:rPr>
          <w:rFonts w:ascii="Times New Roman" w:hAnsi="Times New Roman" w:cs="Times New Roman"/>
          <w:sz w:val="28"/>
          <w:szCs w:val="28"/>
        </w:rPr>
      </w:pPr>
      <w:r w:rsidRPr="00931D30">
        <w:rPr>
          <w:rFonts w:ascii="Times New Roman" w:hAnsi="Times New Roman" w:cs="Times New Roman"/>
          <w:bCs/>
          <w:sz w:val="28"/>
          <w:szCs w:val="28"/>
        </w:rPr>
        <w:lastRenderedPageBreak/>
        <w:t>ПАСПОРТ</w:t>
      </w:r>
      <w:r w:rsidRPr="00931D30">
        <w:rPr>
          <w:rFonts w:ascii="Times New Roman" w:hAnsi="Times New Roman" w:cs="Times New Roman"/>
          <w:sz w:val="28"/>
          <w:szCs w:val="28"/>
        </w:rPr>
        <w:t xml:space="preserve"> </w:t>
      </w:r>
      <w:r w:rsidRPr="00931D30">
        <w:rPr>
          <w:rFonts w:ascii="Times New Roman" w:hAnsi="Times New Roman" w:cs="Times New Roman"/>
          <w:bCs/>
          <w:sz w:val="28"/>
          <w:szCs w:val="28"/>
        </w:rPr>
        <w:t>МУНИЦИПАЛЬНОЙ ПРОГРАММЫ</w:t>
      </w:r>
      <w:r w:rsidRPr="00931D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3C83" w:rsidRPr="00303580" w:rsidRDefault="006C3C83" w:rsidP="006C3C83">
      <w:pPr>
        <w:pStyle w:val="4"/>
        <w:shd w:val="clear" w:color="auto" w:fill="auto"/>
        <w:spacing w:before="0" w:after="0" w:line="240" w:lineRule="auto"/>
        <w:ind w:right="-52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Ind w:w="-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0"/>
        <w:gridCol w:w="6662"/>
      </w:tblGrid>
      <w:tr w:rsidR="006C3C83" w:rsidRPr="00303580" w:rsidTr="00884883">
        <w:trPr>
          <w:jc w:val="center"/>
        </w:trPr>
        <w:tc>
          <w:tcPr>
            <w:tcW w:w="2660" w:type="dxa"/>
          </w:tcPr>
          <w:p w:rsidR="006C3C83" w:rsidRPr="00D812D4" w:rsidRDefault="006C3C83" w:rsidP="004165B9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D812D4">
              <w:rPr>
                <w:rStyle w:val="11"/>
                <w:rFonts w:ascii="Times New Roman" w:hAnsi="Times New Roman" w:cs="Times New Roman"/>
                <w:sz w:val="26"/>
                <w:szCs w:val="26"/>
                <w:lang w:eastAsia="ru-RU"/>
              </w:rPr>
              <w:t>Наименование муниципальной программы</w:t>
            </w:r>
          </w:p>
        </w:tc>
        <w:tc>
          <w:tcPr>
            <w:tcW w:w="6662" w:type="dxa"/>
          </w:tcPr>
          <w:p w:rsidR="006C3C83" w:rsidRPr="00D812D4" w:rsidRDefault="006C3C83" w:rsidP="00884883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812D4">
              <w:rPr>
                <w:rFonts w:ascii="Times New Roman" w:hAnsi="Times New Roman" w:cs="Times New Roman"/>
              </w:rPr>
              <w:t xml:space="preserve">«Управление муниципальными финансами </w:t>
            </w:r>
            <w:r w:rsidR="007B6419" w:rsidRPr="00D812D4">
              <w:rPr>
                <w:rFonts w:ascii="Times New Roman" w:hAnsi="Times New Roman" w:cs="Times New Roman"/>
              </w:rPr>
              <w:t xml:space="preserve">Черемховского районного муниципального образования </w:t>
            </w:r>
            <w:r w:rsidRPr="00D812D4">
              <w:rPr>
                <w:rFonts w:ascii="Times New Roman" w:hAnsi="Times New Roman" w:cs="Times New Roman"/>
              </w:rPr>
              <w:t>на 2017-2019 годы»</w:t>
            </w:r>
          </w:p>
        </w:tc>
      </w:tr>
      <w:tr w:rsidR="006C3C83" w:rsidRPr="00303580" w:rsidTr="00884883">
        <w:trPr>
          <w:jc w:val="center"/>
        </w:trPr>
        <w:tc>
          <w:tcPr>
            <w:tcW w:w="2660" w:type="dxa"/>
          </w:tcPr>
          <w:p w:rsidR="006C3C83" w:rsidRPr="00D812D4" w:rsidRDefault="006C3C83" w:rsidP="004165B9">
            <w:pPr>
              <w:pStyle w:val="4"/>
              <w:shd w:val="clear" w:color="auto" w:fill="auto"/>
              <w:spacing w:before="0" w:after="0" w:line="240" w:lineRule="auto"/>
              <w:rPr>
                <w:rStyle w:val="11"/>
                <w:rFonts w:ascii="Times New Roman" w:hAnsi="Times New Roman" w:cs="Times New Roman"/>
                <w:sz w:val="26"/>
                <w:szCs w:val="26"/>
              </w:rPr>
            </w:pPr>
            <w:r w:rsidRPr="00D812D4">
              <w:rPr>
                <w:rStyle w:val="11"/>
                <w:rFonts w:ascii="Times New Roman" w:hAnsi="Times New Roman" w:cs="Times New Roman"/>
                <w:sz w:val="26"/>
                <w:szCs w:val="26"/>
                <w:lang w:eastAsia="ru-RU"/>
              </w:rPr>
              <w:t>Правовое основание разработки муниципальной программы</w:t>
            </w:r>
          </w:p>
        </w:tc>
        <w:tc>
          <w:tcPr>
            <w:tcW w:w="6662" w:type="dxa"/>
          </w:tcPr>
          <w:p w:rsidR="00054811" w:rsidRPr="00D812D4" w:rsidRDefault="00054811" w:rsidP="00054811">
            <w:pPr>
              <w:pStyle w:val="Default"/>
              <w:jc w:val="both"/>
              <w:rPr>
                <w:sz w:val="26"/>
                <w:szCs w:val="26"/>
              </w:rPr>
            </w:pPr>
            <w:r w:rsidRPr="00D812D4">
              <w:rPr>
                <w:sz w:val="26"/>
                <w:szCs w:val="26"/>
              </w:rPr>
              <w:t xml:space="preserve">1. </w:t>
            </w:r>
            <w:r w:rsidR="007B6419" w:rsidRPr="00D812D4">
              <w:rPr>
                <w:sz w:val="26"/>
                <w:szCs w:val="26"/>
              </w:rPr>
              <w:t>Бюджетный кодекс Российской Федерации</w:t>
            </w:r>
            <w:r w:rsidRPr="00D812D4">
              <w:rPr>
                <w:sz w:val="26"/>
                <w:szCs w:val="26"/>
              </w:rPr>
              <w:t>;</w:t>
            </w:r>
            <w:r w:rsidR="007B6419" w:rsidRPr="00D812D4">
              <w:rPr>
                <w:sz w:val="26"/>
                <w:szCs w:val="26"/>
              </w:rPr>
              <w:t xml:space="preserve"> </w:t>
            </w:r>
          </w:p>
          <w:p w:rsidR="00054811" w:rsidRPr="00D812D4" w:rsidRDefault="00054811" w:rsidP="00054811">
            <w:pPr>
              <w:pStyle w:val="Default"/>
              <w:jc w:val="both"/>
              <w:rPr>
                <w:sz w:val="26"/>
                <w:szCs w:val="26"/>
              </w:rPr>
            </w:pPr>
            <w:r w:rsidRPr="00D812D4">
              <w:rPr>
                <w:sz w:val="26"/>
                <w:szCs w:val="26"/>
              </w:rPr>
              <w:t xml:space="preserve">2. </w:t>
            </w:r>
            <w:r w:rsidR="007B6419" w:rsidRPr="00D812D4">
              <w:rPr>
                <w:sz w:val="26"/>
                <w:szCs w:val="26"/>
              </w:rPr>
              <w:t>Федеральный закон от 06.10.2003</w:t>
            </w:r>
            <w:r w:rsidR="00303580" w:rsidRPr="00D812D4">
              <w:rPr>
                <w:sz w:val="26"/>
                <w:szCs w:val="26"/>
              </w:rPr>
              <w:t xml:space="preserve"> №131-ФЗ «Об общих принципах организации местного самоуправления в Российской Федерации»</w:t>
            </w:r>
            <w:r w:rsidRPr="00D812D4">
              <w:rPr>
                <w:sz w:val="26"/>
                <w:szCs w:val="26"/>
              </w:rPr>
              <w:t>;</w:t>
            </w:r>
          </w:p>
          <w:p w:rsidR="00054811" w:rsidRPr="00D812D4" w:rsidRDefault="00054811" w:rsidP="00054811">
            <w:pPr>
              <w:pStyle w:val="Default"/>
              <w:jc w:val="both"/>
              <w:rPr>
                <w:sz w:val="26"/>
                <w:szCs w:val="26"/>
              </w:rPr>
            </w:pPr>
            <w:r w:rsidRPr="00D812D4">
              <w:rPr>
                <w:sz w:val="26"/>
                <w:szCs w:val="26"/>
              </w:rPr>
              <w:t>3.</w:t>
            </w:r>
            <w:r w:rsidR="00303580" w:rsidRPr="00D812D4">
              <w:rPr>
                <w:sz w:val="26"/>
                <w:szCs w:val="26"/>
              </w:rPr>
              <w:t xml:space="preserve">  Программ</w:t>
            </w:r>
            <w:r w:rsidR="00884883" w:rsidRPr="00D812D4">
              <w:rPr>
                <w:sz w:val="26"/>
                <w:szCs w:val="26"/>
              </w:rPr>
              <w:t>а</w:t>
            </w:r>
            <w:r w:rsidR="00303580" w:rsidRPr="00D812D4">
              <w:rPr>
                <w:sz w:val="26"/>
                <w:szCs w:val="26"/>
              </w:rPr>
              <w:t xml:space="preserve"> повышения эффективности управления общественными</w:t>
            </w:r>
            <w:r w:rsidR="00884883" w:rsidRPr="00D812D4">
              <w:rPr>
                <w:sz w:val="26"/>
                <w:szCs w:val="26"/>
              </w:rPr>
              <w:t xml:space="preserve"> </w:t>
            </w:r>
            <w:r w:rsidR="00303580" w:rsidRPr="00D812D4">
              <w:rPr>
                <w:sz w:val="26"/>
                <w:szCs w:val="26"/>
              </w:rPr>
              <w:t>(государственными и муниципальными) финансами на период до 2018 года, утвержденн</w:t>
            </w:r>
            <w:r w:rsidR="008A0699" w:rsidRPr="00D812D4">
              <w:rPr>
                <w:sz w:val="26"/>
                <w:szCs w:val="26"/>
              </w:rPr>
              <w:t>ая</w:t>
            </w:r>
            <w:r w:rsidR="00303580" w:rsidRPr="00D812D4">
              <w:rPr>
                <w:sz w:val="26"/>
                <w:szCs w:val="26"/>
              </w:rPr>
              <w:t xml:space="preserve">  распоряжением Правительства Российской </w:t>
            </w:r>
            <w:r w:rsidR="00884883" w:rsidRPr="00D812D4">
              <w:rPr>
                <w:sz w:val="26"/>
                <w:szCs w:val="26"/>
              </w:rPr>
              <w:t xml:space="preserve"> </w:t>
            </w:r>
            <w:r w:rsidR="00303580" w:rsidRPr="00D812D4">
              <w:rPr>
                <w:sz w:val="26"/>
                <w:szCs w:val="26"/>
              </w:rPr>
              <w:t>Федерации от 30 декабря 2013 № 2593-р</w:t>
            </w:r>
            <w:r w:rsidRPr="00D812D4">
              <w:rPr>
                <w:sz w:val="26"/>
                <w:szCs w:val="26"/>
              </w:rPr>
              <w:t>;</w:t>
            </w:r>
          </w:p>
          <w:p w:rsidR="00054811" w:rsidRPr="00D812D4" w:rsidRDefault="00054811" w:rsidP="00054811">
            <w:pPr>
              <w:pStyle w:val="Default"/>
              <w:jc w:val="both"/>
              <w:rPr>
                <w:sz w:val="26"/>
                <w:szCs w:val="26"/>
              </w:rPr>
            </w:pPr>
            <w:r w:rsidRPr="00D812D4">
              <w:rPr>
                <w:sz w:val="26"/>
                <w:szCs w:val="26"/>
              </w:rPr>
              <w:t xml:space="preserve">4. </w:t>
            </w:r>
            <w:r w:rsidR="002429DA" w:rsidRPr="00D812D4">
              <w:rPr>
                <w:sz w:val="26"/>
                <w:szCs w:val="26"/>
              </w:rPr>
              <w:t>Порядок разработки, реализации и оценки эффективности муниципальных программ Черемховского районного муниципального образования, утвержденны</w:t>
            </w:r>
            <w:r w:rsidRPr="00D812D4">
              <w:rPr>
                <w:sz w:val="26"/>
                <w:szCs w:val="26"/>
              </w:rPr>
              <w:t>й</w:t>
            </w:r>
            <w:r w:rsidR="002429DA" w:rsidRPr="00D812D4">
              <w:rPr>
                <w:sz w:val="26"/>
                <w:szCs w:val="26"/>
              </w:rPr>
              <w:t xml:space="preserve"> постановлением администрации Черемховского районного муниципального образования от 17.12.2015 № 526 (с изменениями, внесенными постановлением администрации Черемховского районного муниципального образования от 03.03.2016</w:t>
            </w:r>
            <w:r w:rsidR="00547EA4" w:rsidRPr="00D812D4">
              <w:rPr>
                <w:sz w:val="26"/>
                <w:szCs w:val="26"/>
              </w:rPr>
              <w:t xml:space="preserve"> </w:t>
            </w:r>
            <w:r w:rsidR="002429DA" w:rsidRPr="00D812D4">
              <w:rPr>
                <w:sz w:val="26"/>
                <w:szCs w:val="26"/>
              </w:rPr>
              <w:t>№ 105)</w:t>
            </w:r>
            <w:r w:rsidRPr="00D812D4">
              <w:rPr>
                <w:sz w:val="26"/>
                <w:szCs w:val="26"/>
              </w:rPr>
              <w:t>;</w:t>
            </w:r>
          </w:p>
          <w:p w:rsidR="006C3C83" w:rsidRPr="00D812D4" w:rsidRDefault="00054811" w:rsidP="00054811">
            <w:pPr>
              <w:pStyle w:val="Default"/>
              <w:jc w:val="both"/>
              <w:rPr>
                <w:sz w:val="26"/>
                <w:szCs w:val="26"/>
              </w:rPr>
            </w:pPr>
            <w:r w:rsidRPr="00D812D4">
              <w:rPr>
                <w:sz w:val="26"/>
                <w:szCs w:val="26"/>
              </w:rPr>
              <w:t>5.</w:t>
            </w:r>
            <w:r w:rsidR="002429DA" w:rsidRPr="00D812D4">
              <w:rPr>
                <w:sz w:val="26"/>
                <w:szCs w:val="26"/>
              </w:rPr>
              <w:t xml:space="preserve"> </w:t>
            </w:r>
            <w:r w:rsidRPr="00D812D4">
              <w:rPr>
                <w:sz w:val="26"/>
                <w:szCs w:val="26"/>
              </w:rPr>
              <w:t>П</w:t>
            </w:r>
            <w:r w:rsidR="00547EA4" w:rsidRPr="00D812D4">
              <w:rPr>
                <w:sz w:val="26"/>
                <w:szCs w:val="26"/>
              </w:rPr>
              <w:t>остановление администрации Черемховского районного муниципального образования  от 26.07.2016 № 332 «Об утверждении перечня муниципальных программ в Черемховском районном муниципальном образовании, предполагаемых к реализации на период 2017-2019 годов»</w:t>
            </w:r>
            <w:r w:rsidRPr="00D812D4">
              <w:rPr>
                <w:sz w:val="26"/>
                <w:szCs w:val="26"/>
              </w:rPr>
              <w:t>.</w:t>
            </w:r>
          </w:p>
        </w:tc>
      </w:tr>
      <w:tr w:rsidR="006C3C83" w:rsidRPr="00303580" w:rsidTr="00884883">
        <w:trPr>
          <w:jc w:val="center"/>
        </w:trPr>
        <w:tc>
          <w:tcPr>
            <w:tcW w:w="2660" w:type="dxa"/>
          </w:tcPr>
          <w:p w:rsidR="006C3C83" w:rsidRPr="00D812D4" w:rsidRDefault="006C3C83" w:rsidP="004165B9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D812D4">
              <w:rPr>
                <w:rStyle w:val="11"/>
                <w:rFonts w:ascii="Times New Roman" w:hAnsi="Times New Roman" w:cs="Times New Roman"/>
                <w:sz w:val="26"/>
                <w:szCs w:val="26"/>
                <w:lang w:eastAsia="ru-RU"/>
              </w:rPr>
              <w:t>Ответственный</w:t>
            </w:r>
          </w:p>
          <w:p w:rsidR="006C3C83" w:rsidRPr="00D812D4" w:rsidRDefault="006C3C83" w:rsidP="004165B9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D812D4">
              <w:rPr>
                <w:rStyle w:val="11"/>
                <w:rFonts w:ascii="Times New Roman" w:hAnsi="Times New Roman" w:cs="Times New Roman"/>
                <w:sz w:val="26"/>
                <w:szCs w:val="26"/>
                <w:lang w:eastAsia="ru-RU"/>
              </w:rPr>
              <w:t>исполнитель</w:t>
            </w:r>
          </w:p>
          <w:p w:rsidR="006C3C83" w:rsidRPr="00D812D4" w:rsidRDefault="006C3C83" w:rsidP="004165B9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D812D4">
              <w:rPr>
                <w:rStyle w:val="11"/>
                <w:rFonts w:ascii="Times New Roman" w:hAnsi="Times New Roman" w:cs="Times New Roman"/>
                <w:sz w:val="26"/>
                <w:szCs w:val="26"/>
                <w:lang w:eastAsia="ru-RU"/>
              </w:rPr>
              <w:t>муниципальной</w:t>
            </w:r>
          </w:p>
          <w:p w:rsidR="006C3C83" w:rsidRPr="00D812D4" w:rsidRDefault="006C3C83" w:rsidP="004165B9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D812D4">
              <w:rPr>
                <w:rStyle w:val="11"/>
                <w:rFonts w:ascii="Times New Roman" w:hAnsi="Times New Roman" w:cs="Times New Roman"/>
                <w:sz w:val="26"/>
                <w:szCs w:val="26"/>
                <w:lang w:eastAsia="ru-RU"/>
              </w:rPr>
              <w:t>программы</w:t>
            </w:r>
          </w:p>
        </w:tc>
        <w:tc>
          <w:tcPr>
            <w:tcW w:w="6662" w:type="dxa"/>
          </w:tcPr>
          <w:p w:rsidR="006C3C83" w:rsidRPr="00D812D4" w:rsidRDefault="00884883" w:rsidP="00884883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812D4">
              <w:rPr>
                <w:rFonts w:ascii="Times New Roman" w:hAnsi="Times New Roman" w:cs="Times New Roman"/>
              </w:rPr>
              <w:t>Финансовое управление администрации Черемховского районного муниципального образования</w:t>
            </w:r>
          </w:p>
        </w:tc>
      </w:tr>
      <w:tr w:rsidR="00DC7437" w:rsidRPr="00303580" w:rsidTr="00884883">
        <w:trPr>
          <w:jc w:val="center"/>
        </w:trPr>
        <w:tc>
          <w:tcPr>
            <w:tcW w:w="2660" w:type="dxa"/>
          </w:tcPr>
          <w:p w:rsidR="00DC7437" w:rsidRPr="00D812D4" w:rsidRDefault="00DC7437" w:rsidP="004165B9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D812D4">
              <w:rPr>
                <w:rStyle w:val="11"/>
                <w:rFonts w:ascii="Times New Roman" w:hAnsi="Times New Roman" w:cs="Times New Roman"/>
                <w:sz w:val="26"/>
                <w:szCs w:val="26"/>
                <w:lang w:eastAsia="ru-RU"/>
              </w:rPr>
              <w:t>Участники</w:t>
            </w:r>
          </w:p>
          <w:p w:rsidR="00DC7437" w:rsidRPr="00D812D4" w:rsidRDefault="00DC7437" w:rsidP="004165B9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D812D4">
              <w:rPr>
                <w:rStyle w:val="11"/>
                <w:rFonts w:ascii="Times New Roman" w:hAnsi="Times New Roman" w:cs="Times New Roman"/>
                <w:sz w:val="26"/>
                <w:szCs w:val="26"/>
                <w:lang w:eastAsia="ru-RU"/>
              </w:rPr>
              <w:t>муниципальной</w:t>
            </w:r>
          </w:p>
          <w:p w:rsidR="00DC7437" w:rsidRPr="00D812D4" w:rsidRDefault="00DC7437" w:rsidP="004165B9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D812D4">
              <w:rPr>
                <w:rStyle w:val="11"/>
                <w:rFonts w:ascii="Times New Roman" w:hAnsi="Times New Roman" w:cs="Times New Roman"/>
                <w:sz w:val="26"/>
                <w:szCs w:val="26"/>
                <w:lang w:eastAsia="ru-RU"/>
              </w:rPr>
              <w:t>программы</w:t>
            </w:r>
          </w:p>
        </w:tc>
        <w:tc>
          <w:tcPr>
            <w:tcW w:w="6662" w:type="dxa"/>
          </w:tcPr>
          <w:p w:rsidR="00DC7437" w:rsidRPr="00D812D4" w:rsidRDefault="00DC7437" w:rsidP="004165B9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812D4">
              <w:rPr>
                <w:rFonts w:ascii="Times New Roman" w:hAnsi="Times New Roman" w:cs="Times New Roman"/>
              </w:rPr>
              <w:t>Финансовое управление администрации Черемховского районного муниципального образования, Муниципальное казенное учреждение «Централизованная бухгалтерия Черемховского районного муниципального образования»</w:t>
            </w:r>
            <w:r w:rsidR="008A0699" w:rsidRPr="00D812D4">
              <w:rPr>
                <w:rFonts w:ascii="Times New Roman" w:hAnsi="Times New Roman" w:cs="Times New Roman"/>
              </w:rPr>
              <w:t>, структурные подразделения администрации Черемховского районного муниципального образования</w:t>
            </w:r>
          </w:p>
        </w:tc>
      </w:tr>
      <w:tr w:rsidR="00DC7437" w:rsidRPr="00303580" w:rsidTr="00884883">
        <w:trPr>
          <w:trHeight w:val="302"/>
          <w:jc w:val="center"/>
        </w:trPr>
        <w:tc>
          <w:tcPr>
            <w:tcW w:w="2660" w:type="dxa"/>
          </w:tcPr>
          <w:p w:rsidR="00DC7437" w:rsidRPr="00D812D4" w:rsidRDefault="00DC7437" w:rsidP="004165B9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D812D4">
              <w:rPr>
                <w:rStyle w:val="11"/>
                <w:rFonts w:ascii="Times New Roman" w:hAnsi="Times New Roman" w:cs="Times New Roman"/>
                <w:sz w:val="26"/>
                <w:szCs w:val="26"/>
                <w:lang w:eastAsia="ru-RU"/>
              </w:rPr>
              <w:t>Цель</w:t>
            </w:r>
          </w:p>
          <w:p w:rsidR="00DC7437" w:rsidRPr="00D812D4" w:rsidRDefault="00DC7437" w:rsidP="004165B9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D812D4">
              <w:rPr>
                <w:rStyle w:val="11"/>
                <w:rFonts w:ascii="Times New Roman" w:hAnsi="Times New Roman" w:cs="Times New Roman"/>
                <w:sz w:val="26"/>
                <w:szCs w:val="26"/>
                <w:lang w:eastAsia="ru-RU"/>
              </w:rPr>
              <w:t>муниципальной</w:t>
            </w:r>
          </w:p>
          <w:p w:rsidR="00DC7437" w:rsidRPr="00D812D4" w:rsidRDefault="00DC7437" w:rsidP="004165B9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D812D4">
              <w:rPr>
                <w:rStyle w:val="11"/>
                <w:rFonts w:ascii="Times New Roman" w:hAnsi="Times New Roman" w:cs="Times New Roman"/>
                <w:sz w:val="26"/>
                <w:szCs w:val="26"/>
                <w:lang w:eastAsia="ru-RU"/>
              </w:rPr>
              <w:t>программы</w:t>
            </w:r>
          </w:p>
        </w:tc>
        <w:tc>
          <w:tcPr>
            <w:tcW w:w="6662" w:type="dxa"/>
          </w:tcPr>
          <w:p w:rsidR="00DC7437" w:rsidRPr="00D812D4" w:rsidRDefault="00DC7437" w:rsidP="004165B9">
            <w:pPr>
              <w:pStyle w:val="4"/>
              <w:shd w:val="clear" w:color="auto" w:fill="auto"/>
              <w:spacing w:before="0" w:after="0" w:line="240" w:lineRule="auto"/>
              <w:ind w:right="2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812D4">
              <w:rPr>
                <w:rFonts w:ascii="Times New Roman" w:hAnsi="Times New Roman" w:cs="Times New Roman"/>
                <w:color w:val="000000"/>
              </w:rPr>
              <w:t>Повышение качества управления муниципальными финансами</w:t>
            </w:r>
          </w:p>
          <w:p w:rsidR="00DC7437" w:rsidRPr="00D812D4" w:rsidRDefault="00DC7437" w:rsidP="004165B9">
            <w:pPr>
              <w:pStyle w:val="4"/>
              <w:shd w:val="clear" w:color="auto" w:fill="auto"/>
              <w:spacing w:before="0" w:after="0" w:line="240" w:lineRule="auto"/>
              <w:ind w:right="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C7437" w:rsidRPr="00303580" w:rsidTr="00884883">
        <w:trPr>
          <w:jc w:val="center"/>
        </w:trPr>
        <w:tc>
          <w:tcPr>
            <w:tcW w:w="2660" w:type="dxa"/>
          </w:tcPr>
          <w:p w:rsidR="00DC7437" w:rsidRPr="00D812D4" w:rsidRDefault="00DC7437" w:rsidP="004165B9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D812D4">
              <w:rPr>
                <w:rStyle w:val="11"/>
                <w:rFonts w:ascii="Times New Roman" w:hAnsi="Times New Roman" w:cs="Times New Roman"/>
                <w:sz w:val="26"/>
                <w:szCs w:val="26"/>
                <w:lang w:eastAsia="ru-RU"/>
              </w:rPr>
              <w:t>Задачи</w:t>
            </w:r>
          </w:p>
          <w:p w:rsidR="00DC7437" w:rsidRPr="00D812D4" w:rsidRDefault="00DC7437" w:rsidP="004165B9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D812D4">
              <w:rPr>
                <w:rStyle w:val="11"/>
                <w:rFonts w:ascii="Times New Roman" w:hAnsi="Times New Roman" w:cs="Times New Roman"/>
                <w:sz w:val="26"/>
                <w:szCs w:val="26"/>
                <w:lang w:eastAsia="ru-RU"/>
              </w:rPr>
              <w:t>муниципальной</w:t>
            </w:r>
          </w:p>
          <w:p w:rsidR="00DC7437" w:rsidRPr="00D812D4" w:rsidRDefault="00DC7437" w:rsidP="004165B9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D812D4">
              <w:rPr>
                <w:rStyle w:val="11"/>
                <w:rFonts w:ascii="Times New Roman" w:hAnsi="Times New Roman" w:cs="Times New Roman"/>
                <w:sz w:val="26"/>
                <w:szCs w:val="26"/>
                <w:lang w:eastAsia="ru-RU"/>
              </w:rPr>
              <w:t>программы</w:t>
            </w:r>
          </w:p>
        </w:tc>
        <w:tc>
          <w:tcPr>
            <w:tcW w:w="6662" w:type="dxa"/>
          </w:tcPr>
          <w:p w:rsidR="00DC7437" w:rsidRPr="00D812D4" w:rsidRDefault="00DC7437" w:rsidP="00823867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812D4">
              <w:rPr>
                <w:rFonts w:ascii="Times New Roman" w:hAnsi="Times New Roman" w:cs="Times New Roman"/>
              </w:rPr>
              <w:t>1. Обеспечение сбалансированности и устойчивости бюджета;</w:t>
            </w:r>
          </w:p>
          <w:p w:rsidR="00DC7437" w:rsidRPr="00D812D4" w:rsidRDefault="00A17C5D" w:rsidP="00823867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812D4">
              <w:rPr>
                <w:rFonts w:ascii="Times New Roman" w:hAnsi="Times New Roman" w:cs="Times New Roman"/>
              </w:rPr>
              <w:t>2</w:t>
            </w:r>
            <w:r w:rsidR="00DC7437" w:rsidRPr="00D812D4">
              <w:rPr>
                <w:rFonts w:ascii="Times New Roman" w:hAnsi="Times New Roman" w:cs="Times New Roman"/>
              </w:rPr>
              <w:t>. Повышение эффективности расходования средств бюджета;</w:t>
            </w:r>
          </w:p>
          <w:p w:rsidR="00DC7437" w:rsidRPr="00D812D4" w:rsidRDefault="00A17C5D" w:rsidP="00823867">
            <w:pPr>
              <w:spacing w:line="100" w:lineRule="atLeast"/>
              <w:jc w:val="both"/>
              <w:rPr>
                <w:sz w:val="26"/>
                <w:szCs w:val="26"/>
              </w:rPr>
            </w:pPr>
            <w:r w:rsidRPr="00D812D4">
              <w:rPr>
                <w:sz w:val="26"/>
                <w:szCs w:val="26"/>
              </w:rPr>
              <w:t>3</w:t>
            </w:r>
            <w:r w:rsidR="00DC7437" w:rsidRPr="00D812D4">
              <w:rPr>
                <w:sz w:val="26"/>
                <w:szCs w:val="26"/>
              </w:rPr>
              <w:t xml:space="preserve">. Управление муниципальным долгом и его </w:t>
            </w:r>
            <w:r w:rsidR="00DC7437" w:rsidRPr="00D812D4">
              <w:rPr>
                <w:sz w:val="26"/>
                <w:szCs w:val="26"/>
              </w:rPr>
              <w:lastRenderedPageBreak/>
              <w:t>обслуживание;</w:t>
            </w:r>
          </w:p>
          <w:p w:rsidR="00DC7437" w:rsidRPr="00D812D4" w:rsidRDefault="00A17C5D" w:rsidP="00823867">
            <w:pPr>
              <w:spacing w:line="100" w:lineRule="atLeast"/>
              <w:jc w:val="both"/>
              <w:rPr>
                <w:sz w:val="26"/>
                <w:szCs w:val="26"/>
              </w:rPr>
            </w:pPr>
            <w:r w:rsidRPr="00D812D4">
              <w:rPr>
                <w:sz w:val="26"/>
                <w:szCs w:val="26"/>
              </w:rPr>
              <w:t>4</w:t>
            </w:r>
            <w:r w:rsidR="00DC7437" w:rsidRPr="00D812D4">
              <w:rPr>
                <w:sz w:val="26"/>
                <w:szCs w:val="26"/>
              </w:rPr>
              <w:t xml:space="preserve">. Обеспечение </w:t>
            </w:r>
            <w:r w:rsidR="00F45D6B">
              <w:rPr>
                <w:sz w:val="26"/>
                <w:szCs w:val="26"/>
              </w:rPr>
              <w:t xml:space="preserve">качественного </w:t>
            </w:r>
            <w:r w:rsidR="00DC7437" w:rsidRPr="00D812D4">
              <w:rPr>
                <w:sz w:val="26"/>
                <w:szCs w:val="26"/>
              </w:rPr>
              <w:t>ведения бухгалтерского учета, сдачи отчетности муниципальных учреждений;</w:t>
            </w:r>
          </w:p>
          <w:p w:rsidR="00A17C5D" w:rsidRPr="00D812D4" w:rsidRDefault="00A17C5D" w:rsidP="00823867">
            <w:pPr>
              <w:spacing w:line="100" w:lineRule="atLeast"/>
              <w:jc w:val="both"/>
              <w:rPr>
                <w:sz w:val="26"/>
                <w:szCs w:val="26"/>
              </w:rPr>
            </w:pPr>
            <w:r w:rsidRPr="00D812D4">
              <w:rPr>
                <w:sz w:val="26"/>
                <w:szCs w:val="26"/>
              </w:rPr>
              <w:t>5. Развитие автоматизированных систем управления муниципальными финансами;</w:t>
            </w:r>
          </w:p>
          <w:p w:rsidR="00DC7437" w:rsidRPr="00D812D4" w:rsidRDefault="00DC7437" w:rsidP="00823867">
            <w:pPr>
              <w:spacing w:line="100" w:lineRule="atLeast"/>
              <w:jc w:val="both"/>
              <w:rPr>
                <w:sz w:val="26"/>
                <w:szCs w:val="26"/>
              </w:rPr>
            </w:pPr>
            <w:r w:rsidRPr="00D812D4">
              <w:rPr>
                <w:sz w:val="26"/>
                <w:szCs w:val="26"/>
              </w:rPr>
              <w:t>6. Осуществление внутреннего финансового контроля в бюджетной сфере</w:t>
            </w:r>
            <w:r w:rsidR="00B22048" w:rsidRPr="00D812D4">
              <w:rPr>
                <w:sz w:val="26"/>
                <w:szCs w:val="26"/>
              </w:rPr>
              <w:t>;</w:t>
            </w:r>
          </w:p>
          <w:p w:rsidR="00DF3EEE" w:rsidRDefault="00B22048" w:rsidP="00DF3EEE">
            <w:pPr>
              <w:spacing w:line="100" w:lineRule="atLeast"/>
              <w:jc w:val="both"/>
              <w:rPr>
                <w:sz w:val="26"/>
                <w:szCs w:val="26"/>
              </w:rPr>
            </w:pPr>
            <w:r w:rsidRPr="00D812D4">
              <w:rPr>
                <w:sz w:val="26"/>
                <w:szCs w:val="26"/>
              </w:rPr>
              <w:t xml:space="preserve">7. </w:t>
            </w:r>
            <w:r w:rsidR="00DF3EEE" w:rsidRPr="00D812D4">
              <w:rPr>
                <w:sz w:val="26"/>
                <w:szCs w:val="26"/>
              </w:rPr>
              <w:t xml:space="preserve">Предоставление из </w:t>
            </w:r>
            <w:r w:rsidR="00877F79">
              <w:rPr>
                <w:sz w:val="26"/>
                <w:szCs w:val="26"/>
              </w:rPr>
              <w:t>районного фонда финансовой поддержки поселений</w:t>
            </w:r>
            <w:r w:rsidR="00DF3EEE" w:rsidRPr="00D812D4">
              <w:rPr>
                <w:sz w:val="26"/>
                <w:szCs w:val="26"/>
              </w:rPr>
              <w:t xml:space="preserve"> дотаций на выравнивание уровня бюджетной обеспеченности  бюджетов поселений</w:t>
            </w:r>
          </w:p>
          <w:p w:rsidR="004A2F39" w:rsidRPr="004A2F39" w:rsidRDefault="004A2F39" w:rsidP="00DF3EEE">
            <w:pPr>
              <w:spacing w:line="10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8. </w:t>
            </w:r>
            <w:r w:rsidRPr="004A2F39">
              <w:rPr>
                <w:sz w:val="26"/>
                <w:szCs w:val="26"/>
              </w:rPr>
              <w:t>Предоставление иных межбюджетных трансфертов бюджетам поселений, входящих в состав Черемховского районного муниципального образования, на поддержку мер по обеспечению сбалансированности местных бюджетов</w:t>
            </w:r>
          </w:p>
          <w:p w:rsidR="00DC7437" w:rsidRPr="00D812D4" w:rsidRDefault="00DC7437" w:rsidP="00A17C5D">
            <w:pPr>
              <w:spacing w:line="100" w:lineRule="atLeast"/>
              <w:jc w:val="both"/>
              <w:rPr>
                <w:sz w:val="26"/>
                <w:szCs w:val="26"/>
              </w:rPr>
            </w:pPr>
          </w:p>
        </w:tc>
      </w:tr>
      <w:tr w:rsidR="00DC7437" w:rsidRPr="00303580" w:rsidTr="00884883">
        <w:trPr>
          <w:trHeight w:val="553"/>
          <w:jc w:val="center"/>
        </w:trPr>
        <w:tc>
          <w:tcPr>
            <w:tcW w:w="2660" w:type="dxa"/>
          </w:tcPr>
          <w:p w:rsidR="00DC7437" w:rsidRPr="00D812D4" w:rsidRDefault="00DC7437" w:rsidP="004165B9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D812D4">
              <w:rPr>
                <w:rStyle w:val="11"/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Сроки реализации</w:t>
            </w:r>
          </w:p>
          <w:p w:rsidR="00DC7437" w:rsidRPr="00D812D4" w:rsidRDefault="00DC7437" w:rsidP="004165B9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D812D4">
              <w:rPr>
                <w:rStyle w:val="11"/>
                <w:rFonts w:ascii="Times New Roman" w:hAnsi="Times New Roman" w:cs="Times New Roman"/>
                <w:sz w:val="26"/>
                <w:szCs w:val="26"/>
                <w:lang w:eastAsia="ru-RU"/>
              </w:rPr>
              <w:t>муниципальной</w:t>
            </w:r>
          </w:p>
          <w:p w:rsidR="00DC7437" w:rsidRPr="00D812D4" w:rsidRDefault="00DC7437" w:rsidP="004165B9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D812D4">
              <w:rPr>
                <w:rStyle w:val="11"/>
                <w:rFonts w:ascii="Times New Roman" w:hAnsi="Times New Roman" w:cs="Times New Roman"/>
                <w:sz w:val="26"/>
                <w:szCs w:val="26"/>
                <w:lang w:eastAsia="ru-RU"/>
              </w:rPr>
              <w:t>программы</w:t>
            </w:r>
          </w:p>
        </w:tc>
        <w:tc>
          <w:tcPr>
            <w:tcW w:w="6662" w:type="dxa"/>
          </w:tcPr>
          <w:p w:rsidR="00DC7437" w:rsidRPr="00D812D4" w:rsidRDefault="00823867" w:rsidP="004165B9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812D4">
              <w:rPr>
                <w:rStyle w:val="11"/>
                <w:rFonts w:ascii="Times New Roman" w:hAnsi="Times New Roman" w:cs="Times New Roman"/>
                <w:sz w:val="26"/>
                <w:szCs w:val="26"/>
                <w:lang w:eastAsia="ru-RU"/>
              </w:rPr>
              <w:t>2017-2019 годы</w:t>
            </w:r>
          </w:p>
        </w:tc>
      </w:tr>
      <w:tr w:rsidR="007133DC" w:rsidRPr="00303580" w:rsidTr="00884883">
        <w:trPr>
          <w:jc w:val="center"/>
        </w:trPr>
        <w:tc>
          <w:tcPr>
            <w:tcW w:w="2660" w:type="dxa"/>
          </w:tcPr>
          <w:p w:rsidR="007133DC" w:rsidRPr="00D812D4" w:rsidRDefault="007133DC" w:rsidP="004165B9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D812D4">
              <w:rPr>
                <w:rStyle w:val="11"/>
                <w:rFonts w:ascii="Times New Roman" w:hAnsi="Times New Roman" w:cs="Times New Roman"/>
                <w:sz w:val="26"/>
                <w:szCs w:val="26"/>
                <w:lang w:eastAsia="ru-RU"/>
              </w:rPr>
              <w:t>Объем и источники финансирования муниципальной программы</w:t>
            </w:r>
          </w:p>
        </w:tc>
        <w:tc>
          <w:tcPr>
            <w:tcW w:w="6662" w:type="dxa"/>
          </w:tcPr>
          <w:p w:rsidR="004A2F39" w:rsidRPr="004A2F39" w:rsidRDefault="004A2F39" w:rsidP="004A2F39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2F39">
              <w:rPr>
                <w:rStyle w:val="11"/>
                <w:rFonts w:ascii="Times New Roman" w:hAnsi="Times New Roman" w:cs="Times New Roman"/>
                <w:sz w:val="26"/>
                <w:szCs w:val="26"/>
              </w:rPr>
              <w:t xml:space="preserve">Общий объем финансирования муниципальной программы </w:t>
            </w:r>
            <w:r w:rsidR="00B067B8">
              <w:rPr>
                <w:rStyle w:val="11"/>
                <w:rFonts w:ascii="Times New Roman" w:hAnsi="Times New Roman" w:cs="Times New Roman"/>
                <w:sz w:val="26"/>
                <w:szCs w:val="26"/>
              </w:rPr>
              <w:t>191 161,8</w:t>
            </w:r>
            <w:r w:rsidRPr="004A2F39">
              <w:rPr>
                <w:rStyle w:val="11"/>
                <w:rFonts w:ascii="Times New Roman" w:hAnsi="Times New Roman" w:cs="Times New Roman"/>
                <w:sz w:val="26"/>
                <w:szCs w:val="26"/>
              </w:rPr>
              <w:t xml:space="preserve"> тыс. рублей, в том числе:</w:t>
            </w:r>
          </w:p>
          <w:p w:rsidR="004A2F39" w:rsidRPr="004A2F39" w:rsidRDefault="004A2F39" w:rsidP="004A2F39">
            <w:pPr>
              <w:pStyle w:val="4"/>
              <w:numPr>
                <w:ilvl w:val="0"/>
                <w:numId w:val="1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6"/>
                <w:szCs w:val="26"/>
              </w:rPr>
            </w:pPr>
            <w:r w:rsidRPr="004A2F39">
              <w:rPr>
                <w:rStyle w:val="11"/>
                <w:rFonts w:ascii="Times New Roman" w:hAnsi="Times New Roman" w:cs="Times New Roman"/>
                <w:sz w:val="26"/>
                <w:szCs w:val="26"/>
              </w:rPr>
              <w:t>по годам реализации муниципальной программы:</w:t>
            </w:r>
          </w:p>
          <w:p w:rsidR="004A2F39" w:rsidRPr="004A2F39" w:rsidRDefault="004A2F39" w:rsidP="004A2F39">
            <w:pPr>
              <w:pStyle w:val="4"/>
              <w:numPr>
                <w:ilvl w:val="0"/>
                <w:numId w:val="5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ind w:left="618" w:hanging="618"/>
              <w:jc w:val="both"/>
              <w:rPr>
                <w:rStyle w:val="11"/>
                <w:rFonts w:ascii="Times New Roman" w:hAnsi="Times New Roman" w:cs="Times New Roman"/>
                <w:sz w:val="26"/>
                <w:szCs w:val="26"/>
              </w:rPr>
            </w:pPr>
            <w:r w:rsidRPr="004A2F39">
              <w:rPr>
                <w:rStyle w:val="11"/>
                <w:rFonts w:ascii="Times New Roman" w:hAnsi="Times New Roman" w:cs="Times New Roman"/>
                <w:sz w:val="26"/>
                <w:szCs w:val="26"/>
              </w:rPr>
              <w:t xml:space="preserve"> год – </w:t>
            </w:r>
            <w:r w:rsidR="00B067B8">
              <w:rPr>
                <w:rStyle w:val="11"/>
                <w:rFonts w:ascii="Times New Roman" w:hAnsi="Times New Roman" w:cs="Times New Roman"/>
                <w:sz w:val="26"/>
                <w:szCs w:val="26"/>
              </w:rPr>
              <w:t>91 339,0</w:t>
            </w:r>
            <w:r w:rsidRPr="004A2F39">
              <w:rPr>
                <w:rStyle w:val="11"/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4A2F39" w:rsidRPr="004A2F39" w:rsidRDefault="004A2F39" w:rsidP="004A2F39">
            <w:pPr>
              <w:pStyle w:val="4"/>
              <w:numPr>
                <w:ilvl w:val="0"/>
                <w:numId w:val="5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11"/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4A2F39">
              <w:rPr>
                <w:rStyle w:val="11"/>
                <w:rFonts w:ascii="Times New Roman" w:hAnsi="Times New Roman" w:cs="Times New Roman"/>
                <w:sz w:val="26"/>
                <w:szCs w:val="26"/>
              </w:rPr>
              <w:t>год – 49 810,7 тыс. рублей;</w:t>
            </w:r>
          </w:p>
          <w:p w:rsidR="004A2F39" w:rsidRPr="004A2F39" w:rsidRDefault="004A2F39" w:rsidP="004A2F39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6"/>
                <w:szCs w:val="26"/>
              </w:rPr>
            </w:pPr>
            <w:r w:rsidRPr="004A2F39">
              <w:rPr>
                <w:rStyle w:val="11"/>
                <w:rFonts w:ascii="Times New Roman" w:hAnsi="Times New Roman" w:cs="Times New Roman"/>
                <w:sz w:val="26"/>
                <w:szCs w:val="26"/>
              </w:rPr>
              <w:t>2019  год – 50 012,1 тыс. рублей.</w:t>
            </w:r>
          </w:p>
          <w:p w:rsidR="004A2F39" w:rsidRPr="004A2F39" w:rsidRDefault="004A2F39" w:rsidP="004A2F39">
            <w:pPr>
              <w:pStyle w:val="4"/>
              <w:numPr>
                <w:ilvl w:val="0"/>
                <w:numId w:val="1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6"/>
                <w:szCs w:val="26"/>
              </w:rPr>
            </w:pPr>
            <w:r w:rsidRPr="004A2F39">
              <w:rPr>
                <w:rStyle w:val="11"/>
                <w:rFonts w:ascii="Times New Roman" w:hAnsi="Times New Roman" w:cs="Times New Roman"/>
                <w:sz w:val="26"/>
                <w:szCs w:val="26"/>
              </w:rPr>
              <w:t>по источникам финансирования:</w:t>
            </w:r>
          </w:p>
          <w:p w:rsidR="004A2F39" w:rsidRPr="004A2F39" w:rsidRDefault="004A2F39" w:rsidP="004A2F39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6"/>
                <w:szCs w:val="26"/>
              </w:rPr>
            </w:pPr>
            <w:r w:rsidRPr="004A2F39">
              <w:rPr>
                <w:rStyle w:val="11"/>
                <w:rFonts w:ascii="Times New Roman" w:hAnsi="Times New Roman" w:cs="Times New Roman"/>
                <w:sz w:val="26"/>
                <w:szCs w:val="26"/>
              </w:rPr>
              <w:t>Областной бюджет:</w:t>
            </w:r>
          </w:p>
          <w:p w:rsidR="004A2F39" w:rsidRPr="004A2F39" w:rsidRDefault="004A2F39" w:rsidP="004A2F39">
            <w:pPr>
              <w:pStyle w:val="4"/>
              <w:numPr>
                <w:ilvl w:val="0"/>
                <w:numId w:val="16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ind w:left="690" w:hanging="690"/>
              <w:jc w:val="left"/>
              <w:rPr>
                <w:rStyle w:val="11"/>
                <w:rFonts w:ascii="Times New Roman" w:hAnsi="Times New Roman" w:cs="Times New Roman"/>
                <w:sz w:val="26"/>
                <w:szCs w:val="26"/>
              </w:rPr>
            </w:pPr>
            <w:r w:rsidRPr="004A2F39">
              <w:rPr>
                <w:rStyle w:val="11"/>
                <w:rFonts w:ascii="Times New Roman" w:hAnsi="Times New Roman" w:cs="Times New Roman"/>
                <w:sz w:val="26"/>
                <w:szCs w:val="26"/>
              </w:rPr>
              <w:t xml:space="preserve">год – </w:t>
            </w:r>
            <w:r w:rsidR="00B067B8">
              <w:rPr>
                <w:rStyle w:val="11"/>
                <w:rFonts w:ascii="Times New Roman" w:hAnsi="Times New Roman" w:cs="Times New Roman"/>
                <w:sz w:val="26"/>
                <w:szCs w:val="26"/>
              </w:rPr>
              <w:t>75 419,2</w:t>
            </w:r>
            <w:r w:rsidRPr="004A2F39">
              <w:rPr>
                <w:rStyle w:val="11"/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4A2F39" w:rsidRPr="004A2F39" w:rsidRDefault="004A2F39" w:rsidP="004A2F39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ind w:left="360" w:hanging="360"/>
              <w:jc w:val="left"/>
              <w:rPr>
                <w:rStyle w:val="11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11"/>
                <w:rFonts w:ascii="Times New Roman" w:hAnsi="Times New Roman" w:cs="Times New Roman"/>
                <w:sz w:val="26"/>
                <w:szCs w:val="26"/>
              </w:rPr>
              <w:t xml:space="preserve">2018  </w:t>
            </w:r>
            <w:r w:rsidRPr="004A2F39">
              <w:rPr>
                <w:rStyle w:val="11"/>
                <w:rFonts w:ascii="Times New Roman" w:hAnsi="Times New Roman" w:cs="Times New Roman"/>
                <w:sz w:val="26"/>
                <w:szCs w:val="26"/>
              </w:rPr>
              <w:t>год – 38 101,1 тыс. рублей;</w:t>
            </w:r>
          </w:p>
          <w:p w:rsidR="004A2F39" w:rsidRPr="004A2F39" w:rsidRDefault="004A2F39" w:rsidP="004A2F39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left"/>
              <w:rPr>
                <w:rStyle w:val="11"/>
                <w:rFonts w:ascii="Times New Roman" w:hAnsi="Times New Roman" w:cs="Times New Roman"/>
                <w:sz w:val="26"/>
                <w:szCs w:val="26"/>
              </w:rPr>
            </w:pPr>
            <w:r w:rsidRPr="004A2F39">
              <w:rPr>
                <w:rStyle w:val="11"/>
                <w:rFonts w:ascii="Times New Roman" w:hAnsi="Times New Roman" w:cs="Times New Roman"/>
                <w:sz w:val="26"/>
                <w:szCs w:val="26"/>
              </w:rPr>
              <w:t>2019</w:t>
            </w:r>
            <w:r>
              <w:rPr>
                <w:rStyle w:val="11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A2F39">
              <w:rPr>
                <w:rStyle w:val="11"/>
                <w:rFonts w:ascii="Times New Roman" w:hAnsi="Times New Roman" w:cs="Times New Roman"/>
                <w:sz w:val="26"/>
                <w:szCs w:val="26"/>
              </w:rPr>
              <w:t xml:space="preserve"> год – 37 871,4 тыс. рублей.</w:t>
            </w:r>
          </w:p>
          <w:p w:rsidR="004A2F39" w:rsidRPr="004A2F39" w:rsidRDefault="004A2F39" w:rsidP="004A2F39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6"/>
                <w:szCs w:val="26"/>
              </w:rPr>
            </w:pPr>
            <w:r w:rsidRPr="004A2F39">
              <w:rPr>
                <w:rStyle w:val="11"/>
                <w:rFonts w:ascii="Times New Roman" w:hAnsi="Times New Roman" w:cs="Times New Roman"/>
                <w:sz w:val="26"/>
                <w:szCs w:val="26"/>
              </w:rPr>
              <w:t>Местный бюджет:</w:t>
            </w:r>
          </w:p>
          <w:p w:rsidR="004A2F39" w:rsidRPr="004A2F39" w:rsidRDefault="004A2F39" w:rsidP="004A2F39">
            <w:pPr>
              <w:pStyle w:val="4"/>
              <w:numPr>
                <w:ilvl w:val="0"/>
                <w:numId w:val="17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ind w:left="690" w:hanging="690"/>
              <w:jc w:val="both"/>
              <w:rPr>
                <w:rStyle w:val="11"/>
                <w:rFonts w:ascii="Times New Roman" w:hAnsi="Times New Roman" w:cs="Times New Roman"/>
                <w:sz w:val="26"/>
                <w:szCs w:val="26"/>
              </w:rPr>
            </w:pPr>
            <w:r w:rsidRPr="004A2F39">
              <w:rPr>
                <w:rStyle w:val="11"/>
                <w:rFonts w:ascii="Times New Roman" w:hAnsi="Times New Roman" w:cs="Times New Roman"/>
                <w:sz w:val="26"/>
                <w:szCs w:val="26"/>
              </w:rPr>
              <w:t xml:space="preserve">год – </w:t>
            </w:r>
            <w:r w:rsidR="00010E56">
              <w:rPr>
                <w:rStyle w:val="11"/>
                <w:rFonts w:ascii="Times New Roman" w:hAnsi="Times New Roman" w:cs="Times New Roman"/>
                <w:sz w:val="26"/>
                <w:szCs w:val="26"/>
              </w:rPr>
              <w:t>15 919,8</w:t>
            </w:r>
            <w:r w:rsidRPr="004A2F39">
              <w:rPr>
                <w:rStyle w:val="11"/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4A2F39" w:rsidRPr="004A2F39" w:rsidRDefault="004A2F39" w:rsidP="004A2F39">
            <w:pPr>
              <w:pStyle w:val="4"/>
              <w:numPr>
                <w:ilvl w:val="0"/>
                <w:numId w:val="17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ind w:left="690" w:hanging="690"/>
              <w:jc w:val="left"/>
              <w:rPr>
                <w:rStyle w:val="11"/>
                <w:rFonts w:ascii="Times New Roman" w:hAnsi="Times New Roman" w:cs="Times New Roman"/>
                <w:sz w:val="26"/>
                <w:szCs w:val="26"/>
              </w:rPr>
            </w:pPr>
            <w:r w:rsidRPr="004A2F39">
              <w:rPr>
                <w:rStyle w:val="11"/>
                <w:rFonts w:ascii="Times New Roman" w:hAnsi="Times New Roman" w:cs="Times New Roman"/>
                <w:sz w:val="26"/>
                <w:szCs w:val="26"/>
              </w:rPr>
              <w:t>год – 11 709,6 тыс. рублей;</w:t>
            </w:r>
          </w:p>
          <w:p w:rsidR="007133DC" w:rsidRPr="007133DC" w:rsidRDefault="004A2F39" w:rsidP="004A2F39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2F39">
              <w:rPr>
                <w:rStyle w:val="11"/>
                <w:rFonts w:ascii="Times New Roman" w:hAnsi="Times New Roman" w:cs="Times New Roman"/>
                <w:sz w:val="26"/>
                <w:szCs w:val="26"/>
              </w:rPr>
              <w:t>2019</w:t>
            </w:r>
            <w:r>
              <w:rPr>
                <w:rStyle w:val="11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A2F39">
              <w:rPr>
                <w:rStyle w:val="11"/>
                <w:rFonts w:ascii="Times New Roman" w:hAnsi="Times New Roman" w:cs="Times New Roman"/>
                <w:sz w:val="26"/>
                <w:szCs w:val="26"/>
              </w:rPr>
              <w:t xml:space="preserve"> год – 12 140,7 тыс. рублей.</w:t>
            </w:r>
          </w:p>
        </w:tc>
      </w:tr>
      <w:tr w:rsidR="007133DC" w:rsidRPr="00303580" w:rsidTr="00884883">
        <w:trPr>
          <w:jc w:val="center"/>
        </w:trPr>
        <w:tc>
          <w:tcPr>
            <w:tcW w:w="2660" w:type="dxa"/>
          </w:tcPr>
          <w:p w:rsidR="007133DC" w:rsidRPr="00D812D4" w:rsidRDefault="007133DC" w:rsidP="004165B9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D812D4">
              <w:rPr>
                <w:rStyle w:val="11"/>
                <w:rFonts w:ascii="Times New Roman" w:hAnsi="Times New Roman" w:cs="Times New Roman"/>
                <w:sz w:val="26"/>
                <w:szCs w:val="26"/>
                <w:lang w:eastAsia="ru-RU"/>
              </w:rPr>
              <w:t>Ожидаемые</w:t>
            </w:r>
          </w:p>
          <w:p w:rsidR="007133DC" w:rsidRPr="00D812D4" w:rsidRDefault="007133DC" w:rsidP="004165B9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D812D4">
              <w:rPr>
                <w:rStyle w:val="11"/>
                <w:rFonts w:ascii="Times New Roman" w:hAnsi="Times New Roman" w:cs="Times New Roman"/>
                <w:sz w:val="26"/>
                <w:szCs w:val="26"/>
                <w:lang w:eastAsia="ru-RU"/>
              </w:rPr>
              <w:t>результаты реализации</w:t>
            </w:r>
          </w:p>
          <w:p w:rsidR="007133DC" w:rsidRPr="00D812D4" w:rsidRDefault="007133DC" w:rsidP="004165B9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D812D4">
              <w:rPr>
                <w:rStyle w:val="11"/>
                <w:rFonts w:ascii="Times New Roman" w:hAnsi="Times New Roman" w:cs="Times New Roman"/>
                <w:sz w:val="26"/>
                <w:szCs w:val="26"/>
                <w:lang w:eastAsia="ru-RU"/>
              </w:rPr>
              <w:t>муниципальной</w:t>
            </w:r>
          </w:p>
          <w:p w:rsidR="007133DC" w:rsidRPr="00D812D4" w:rsidRDefault="007133DC" w:rsidP="004165B9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D812D4">
              <w:rPr>
                <w:rStyle w:val="11"/>
                <w:rFonts w:ascii="Times New Roman" w:hAnsi="Times New Roman" w:cs="Times New Roman"/>
                <w:sz w:val="26"/>
                <w:szCs w:val="26"/>
                <w:lang w:eastAsia="ru-RU"/>
              </w:rPr>
              <w:t>программы</w:t>
            </w:r>
          </w:p>
        </w:tc>
        <w:tc>
          <w:tcPr>
            <w:tcW w:w="6662" w:type="dxa"/>
          </w:tcPr>
          <w:p w:rsidR="007133DC" w:rsidRPr="00D812D4" w:rsidRDefault="007133DC" w:rsidP="00B22048">
            <w:pPr>
              <w:pStyle w:val="4"/>
              <w:numPr>
                <w:ilvl w:val="0"/>
                <w:numId w:val="8"/>
              </w:numPr>
              <w:shd w:val="clear" w:color="auto" w:fill="auto"/>
              <w:spacing w:before="0" w:after="0" w:line="240" w:lineRule="auto"/>
              <w:ind w:left="0" w:hanging="335"/>
              <w:jc w:val="both"/>
              <w:rPr>
                <w:rFonts w:ascii="Times New Roman" w:hAnsi="Times New Roman" w:cs="Times New Roman"/>
              </w:rPr>
            </w:pPr>
            <w:r w:rsidRPr="00D812D4">
              <w:rPr>
                <w:rFonts w:ascii="Times New Roman" w:hAnsi="Times New Roman" w:cs="Times New Roman"/>
              </w:rPr>
              <w:t>1. Ежегодный рост поступлений налоговых и неналоговых доходов бюджета Черемховского районного муниципального образования</w:t>
            </w:r>
            <w:r>
              <w:rPr>
                <w:rFonts w:ascii="Times New Roman" w:hAnsi="Times New Roman" w:cs="Times New Roman"/>
              </w:rPr>
              <w:t>: 2017 год - на 0,1 %, 2018 год – на 4,4 %, 2019 год – на 7,8 %;</w:t>
            </w:r>
          </w:p>
          <w:p w:rsidR="007133DC" w:rsidRPr="00D812D4" w:rsidRDefault="007133DC" w:rsidP="00B22048">
            <w:pPr>
              <w:pStyle w:val="4"/>
              <w:numPr>
                <w:ilvl w:val="0"/>
                <w:numId w:val="8"/>
              </w:numPr>
              <w:shd w:val="clear" w:color="auto" w:fill="auto"/>
              <w:spacing w:before="0" w:after="0" w:line="240" w:lineRule="auto"/>
              <w:ind w:left="0" w:hanging="335"/>
              <w:jc w:val="both"/>
              <w:rPr>
                <w:rFonts w:ascii="Times New Roman" w:hAnsi="Times New Roman" w:cs="Times New Roman"/>
              </w:rPr>
            </w:pPr>
            <w:r w:rsidRPr="00D812D4">
              <w:rPr>
                <w:rFonts w:ascii="Times New Roman" w:hAnsi="Times New Roman" w:cs="Times New Roman"/>
              </w:rPr>
              <w:t>2. Размер дефицита бюджета Черемховского районного муниципального образования – не более  7,5 %;</w:t>
            </w:r>
          </w:p>
          <w:p w:rsidR="007133DC" w:rsidRPr="00D812D4" w:rsidRDefault="007133DC" w:rsidP="008E780D">
            <w:pPr>
              <w:pStyle w:val="4"/>
              <w:numPr>
                <w:ilvl w:val="0"/>
                <w:numId w:val="8"/>
              </w:numPr>
              <w:shd w:val="clear" w:color="auto" w:fill="auto"/>
              <w:spacing w:before="0" w:after="0" w:line="240" w:lineRule="auto"/>
              <w:ind w:left="0" w:hanging="335"/>
              <w:jc w:val="both"/>
              <w:rPr>
                <w:rFonts w:ascii="Times New Roman" w:hAnsi="Times New Roman" w:cs="Times New Roman"/>
              </w:rPr>
            </w:pPr>
            <w:r w:rsidRPr="00D812D4">
              <w:rPr>
                <w:rFonts w:ascii="Times New Roman" w:hAnsi="Times New Roman" w:cs="Times New Roman"/>
              </w:rPr>
              <w:t>3. Открытость деятельности финансового управления и доступность информации о бюджетном процессе;</w:t>
            </w:r>
          </w:p>
          <w:p w:rsidR="007133DC" w:rsidRPr="00D812D4" w:rsidRDefault="007133DC" w:rsidP="008E780D">
            <w:pPr>
              <w:pStyle w:val="4"/>
              <w:numPr>
                <w:ilvl w:val="0"/>
                <w:numId w:val="8"/>
              </w:numPr>
              <w:shd w:val="clear" w:color="auto" w:fill="auto"/>
              <w:spacing w:before="0" w:after="0" w:line="240" w:lineRule="auto"/>
              <w:ind w:left="0" w:hanging="335"/>
              <w:jc w:val="both"/>
              <w:rPr>
                <w:rFonts w:ascii="Times New Roman" w:hAnsi="Times New Roman" w:cs="Times New Roman"/>
              </w:rPr>
            </w:pPr>
            <w:r w:rsidRPr="00D812D4">
              <w:rPr>
                <w:rFonts w:ascii="Times New Roman" w:hAnsi="Times New Roman" w:cs="Times New Roman"/>
              </w:rPr>
              <w:t>4. Соблюдение предельного уровня муниципального долга в размере не более 50 % утвержденного годового объема собственных доходов бюджета района;</w:t>
            </w:r>
          </w:p>
          <w:p w:rsidR="007133DC" w:rsidRPr="00D812D4" w:rsidRDefault="007133DC" w:rsidP="008E780D">
            <w:pPr>
              <w:pStyle w:val="4"/>
              <w:numPr>
                <w:ilvl w:val="0"/>
                <w:numId w:val="8"/>
              </w:numPr>
              <w:shd w:val="clear" w:color="auto" w:fill="auto"/>
              <w:spacing w:before="0" w:after="0" w:line="240" w:lineRule="auto"/>
              <w:ind w:left="0" w:hanging="335"/>
              <w:jc w:val="both"/>
              <w:rPr>
                <w:rFonts w:ascii="Times New Roman" w:hAnsi="Times New Roman" w:cs="Times New Roman"/>
              </w:rPr>
            </w:pPr>
            <w:r w:rsidRPr="00D812D4">
              <w:rPr>
                <w:rFonts w:ascii="Times New Roman" w:hAnsi="Times New Roman" w:cs="Times New Roman"/>
              </w:rPr>
              <w:t>5. Снижение уровня просроченной кредиторской задолженности;</w:t>
            </w:r>
          </w:p>
          <w:p w:rsidR="007133DC" w:rsidRPr="00D812D4" w:rsidRDefault="007133DC" w:rsidP="008E780D">
            <w:pPr>
              <w:pStyle w:val="4"/>
              <w:numPr>
                <w:ilvl w:val="0"/>
                <w:numId w:val="8"/>
              </w:numPr>
              <w:shd w:val="clear" w:color="auto" w:fill="auto"/>
              <w:spacing w:before="0" w:after="0" w:line="240" w:lineRule="auto"/>
              <w:ind w:left="0" w:hanging="335"/>
              <w:jc w:val="both"/>
              <w:rPr>
                <w:rFonts w:ascii="Times New Roman" w:hAnsi="Times New Roman" w:cs="Times New Roman"/>
              </w:rPr>
            </w:pPr>
            <w:r w:rsidRPr="00D812D4">
              <w:rPr>
                <w:rFonts w:ascii="Times New Roman" w:hAnsi="Times New Roman" w:cs="Times New Roman"/>
              </w:rPr>
              <w:t xml:space="preserve">6. Выполнение плана проведения ревизий и проверок по </w:t>
            </w:r>
            <w:r w:rsidRPr="00D812D4">
              <w:rPr>
                <w:rFonts w:ascii="Times New Roman" w:hAnsi="Times New Roman" w:cs="Times New Roman"/>
              </w:rPr>
              <w:lastRenderedPageBreak/>
              <w:t>отдельным вопросам финансово-хозяйственной деятельности и контрактной системы в сфере закупок товаров, работ и услуг для обеспечения муниципальных нужд;</w:t>
            </w:r>
          </w:p>
          <w:p w:rsidR="007133DC" w:rsidRPr="00D812D4" w:rsidRDefault="007133DC" w:rsidP="00010E56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D812D4">
              <w:rPr>
                <w:rFonts w:ascii="Times New Roman" w:hAnsi="Times New Roman" w:cs="Times New Roman"/>
              </w:rPr>
              <w:t xml:space="preserve">7. </w:t>
            </w:r>
            <w:proofErr w:type="gramStart"/>
            <w:r w:rsidRPr="00D812D4">
              <w:rPr>
                <w:rFonts w:ascii="Times New Roman" w:hAnsi="Times New Roman" w:cs="Times New Roman"/>
              </w:rPr>
              <w:t>Обеспечение сбалансированности бюджетов</w:t>
            </w:r>
            <w:r w:rsidR="00816FA2">
              <w:rPr>
                <w:rFonts w:ascii="Times New Roman" w:hAnsi="Times New Roman" w:cs="Times New Roman"/>
              </w:rPr>
              <w:t xml:space="preserve"> </w:t>
            </w:r>
            <w:r w:rsidRPr="00D812D4">
              <w:rPr>
                <w:rFonts w:ascii="Times New Roman" w:hAnsi="Times New Roman" w:cs="Times New Roman"/>
              </w:rPr>
              <w:t>поселений</w:t>
            </w:r>
            <w:r>
              <w:rPr>
                <w:rFonts w:ascii="Times New Roman" w:hAnsi="Times New Roman" w:cs="Times New Roman"/>
              </w:rPr>
              <w:t xml:space="preserve">: 2017 год – </w:t>
            </w:r>
            <w:r w:rsidR="00010E56">
              <w:rPr>
                <w:rFonts w:ascii="Times New Roman" w:hAnsi="Times New Roman" w:cs="Times New Roman"/>
              </w:rPr>
              <w:t>87 270,8</w:t>
            </w:r>
            <w:r>
              <w:rPr>
                <w:rFonts w:ascii="Times New Roman" w:hAnsi="Times New Roman" w:cs="Times New Roman"/>
              </w:rPr>
              <w:t xml:space="preserve"> тыс.</w:t>
            </w:r>
            <w:r w:rsidR="0053422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руб., 2018 год – </w:t>
            </w:r>
            <w:r w:rsidR="004A2F39">
              <w:rPr>
                <w:rFonts w:ascii="Times New Roman" w:hAnsi="Times New Roman" w:cs="Times New Roman"/>
              </w:rPr>
              <w:t>47 537,4</w:t>
            </w:r>
            <w:r>
              <w:rPr>
                <w:rFonts w:ascii="Times New Roman" w:hAnsi="Times New Roman" w:cs="Times New Roman"/>
              </w:rPr>
              <w:t xml:space="preserve"> тыс.</w:t>
            </w:r>
            <w:r w:rsidR="0053422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руб., 2019 год – </w:t>
            </w:r>
            <w:r w:rsidR="004A2F39">
              <w:rPr>
                <w:rFonts w:ascii="Times New Roman" w:hAnsi="Times New Roman" w:cs="Times New Roman"/>
              </w:rPr>
              <w:t>47 593,7</w:t>
            </w:r>
            <w:r>
              <w:rPr>
                <w:rFonts w:ascii="Times New Roman" w:hAnsi="Times New Roman" w:cs="Times New Roman"/>
              </w:rPr>
              <w:t xml:space="preserve"> тыс.</w:t>
            </w:r>
            <w:r w:rsidR="0053422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руб.</w:t>
            </w:r>
            <w:proofErr w:type="gramEnd"/>
          </w:p>
        </w:tc>
      </w:tr>
    </w:tbl>
    <w:p w:rsidR="00310A72" w:rsidRDefault="00310A72">
      <w:pPr>
        <w:rPr>
          <w:sz w:val="28"/>
          <w:szCs w:val="28"/>
        </w:rPr>
      </w:pPr>
    </w:p>
    <w:p w:rsidR="00823E50" w:rsidRDefault="00823E50">
      <w:pPr>
        <w:rPr>
          <w:sz w:val="28"/>
          <w:szCs w:val="28"/>
        </w:rPr>
      </w:pPr>
    </w:p>
    <w:p w:rsidR="00823E50" w:rsidRPr="00B24EC9" w:rsidRDefault="00823E50" w:rsidP="00931D30">
      <w:pPr>
        <w:pStyle w:val="a4"/>
        <w:numPr>
          <w:ilvl w:val="0"/>
          <w:numId w:val="15"/>
        </w:numPr>
        <w:jc w:val="center"/>
        <w:rPr>
          <w:sz w:val="28"/>
          <w:szCs w:val="28"/>
        </w:rPr>
      </w:pPr>
      <w:r w:rsidRPr="00B24EC9">
        <w:rPr>
          <w:sz w:val="28"/>
          <w:szCs w:val="28"/>
        </w:rPr>
        <w:t>ХАРАКТЕРИСТИКА ТЕКУЩЕГО СОСТОЯНИЯ СФЕРЫ РЕАЛИЗАЦИИ МУНИЦИПАЛЬНОЙ ПРОГРАММЫ</w:t>
      </w:r>
    </w:p>
    <w:p w:rsidR="009C72C4" w:rsidRPr="00B24EC9" w:rsidRDefault="009C72C4" w:rsidP="009C72C4">
      <w:pPr>
        <w:pStyle w:val="a4"/>
        <w:rPr>
          <w:sz w:val="28"/>
          <w:szCs w:val="28"/>
        </w:rPr>
      </w:pPr>
    </w:p>
    <w:p w:rsidR="009C72C4" w:rsidRPr="00B24EC9" w:rsidRDefault="009C72C4" w:rsidP="007B6C6B">
      <w:pPr>
        <w:pStyle w:val="ConsPlusNormal"/>
        <w:ind w:firstLine="708"/>
        <w:jc w:val="both"/>
        <w:rPr>
          <w:sz w:val="28"/>
          <w:szCs w:val="28"/>
        </w:rPr>
      </w:pPr>
      <w:r w:rsidRPr="00B24EC9">
        <w:rPr>
          <w:sz w:val="28"/>
          <w:szCs w:val="28"/>
        </w:rPr>
        <w:t xml:space="preserve">Последние годы формирование бюджета Черемховского районного муниципального образования осуществляется с предельным дефицитом, установленным Бюджетным </w:t>
      </w:r>
      <w:hyperlink r:id="rId8" w:history="1">
        <w:r w:rsidRPr="00B24EC9">
          <w:rPr>
            <w:rStyle w:val="a5"/>
            <w:color w:val="auto"/>
            <w:sz w:val="28"/>
            <w:szCs w:val="28"/>
            <w:u w:val="none"/>
          </w:rPr>
          <w:t>кодексом</w:t>
        </w:r>
      </w:hyperlink>
      <w:r w:rsidRPr="00B24EC9">
        <w:rPr>
          <w:sz w:val="28"/>
          <w:szCs w:val="28"/>
        </w:rPr>
        <w:t xml:space="preserve"> Российской Федерации. Несмотря на меры, предпринимаемые главными распорядителями бюджетных средств по сокращению неэффективных расходов и оптимизации бюджетной сети, доходных источников недостаточно для обеспечения отдельных расходов муниципальных учреждений.</w:t>
      </w:r>
    </w:p>
    <w:p w:rsidR="009C72C4" w:rsidRPr="00B24EC9" w:rsidRDefault="009C72C4" w:rsidP="007B6C6B">
      <w:pPr>
        <w:pStyle w:val="ConsPlusNormal"/>
        <w:ind w:firstLine="708"/>
        <w:jc w:val="both"/>
        <w:rPr>
          <w:sz w:val="28"/>
          <w:szCs w:val="28"/>
        </w:rPr>
      </w:pPr>
      <w:r w:rsidRPr="00B24EC9">
        <w:rPr>
          <w:sz w:val="28"/>
          <w:szCs w:val="28"/>
        </w:rPr>
        <w:t>К сожалению, резервы укрепления доходов местного бюджета ограничены. Ежегодно уменьшаются объемы поступлений от использования и продажи имущества, находящегося в муниципальной собственности</w:t>
      </w:r>
      <w:r w:rsidR="00F768F0" w:rsidRPr="00B24EC9">
        <w:rPr>
          <w:sz w:val="28"/>
          <w:szCs w:val="28"/>
        </w:rPr>
        <w:t>.</w:t>
      </w:r>
    </w:p>
    <w:p w:rsidR="00F768F0" w:rsidRPr="00B24EC9" w:rsidRDefault="00F768F0" w:rsidP="007B6C6B">
      <w:pPr>
        <w:pStyle w:val="ConsPlusNormal"/>
        <w:ind w:firstLine="348"/>
        <w:jc w:val="both"/>
        <w:rPr>
          <w:sz w:val="28"/>
          <w:szCs w:val="28"/>
        </w:rPr>
      </w:pPr>
      <w:r w:rsidRPr="00B24EC9">
        <w:rPr>
          <w:sz w:val="28"/>
          <w:szCs w:val="28"/>
        </w:rPr>
        <w:t>При формировании и реализации бюджетной политики в области расходов приходится проводить политику оптимизации и повышения эффективности бюджетных расходов с учетом возможностей доходной базы.</w:t>
      </w:r>
    </w:p>
    <w:p w:rsidR="00F768F0" w:rsidRPr="00B24EC9" w:rsidRDefault="00F768F0" w:rsidP="007B6C6B">
      <w:pPr>
        <w:pStyle w:val="ConsPlusNormal"/>
        <w:ind w:firstLine="348"/>
        <w:jc w:val="both"/>
        <w:rPr>
          <w:sz w:val="28"/>
          <w:szCs w:val="28"/>
        </w:rPr>
      </w:pPr>
      <w:r w:rsidRPr="00B24EC9">
        <w:rPr>
          <w:sz w:val="28"/>
          <w:szCs w:val="28"/>
        </w:rPr>
        <w:t>Администрацией Черемховского районного муниципального образования  предпринимаются меры по привлечению кредитов, но объем привлеченных бюджетных кредитов не покрывает дефицит районного бюджета, что приводит к росту кредиторской задолженности.</w:t>
      </w:r>
    </w:p>
    <w:p w:rsidR="009C72C4" w:rsidRPr="00B24EC9" w:rsidRDefault="009C72C4" w:rsidP="007B6C6B">
      <w:pPr>
        <w:pStyle w:val="ConsPlusNormal"/>
        <w:ind w:firstLine="708"/>
        <w:jc w:val="both"/>
        <w:rPr>
          <w:sz w:val="28"/>
          <w:szCs w:val="28"/>
        </w:rPr>
      </w:pPr>
      <w:r w:rsidRPr="00B24EC9">
        <w:rPr>
          <w:sz w:val="28"/>
          <w:szCs w:val="28"/>
        </w:rPr>
        <w:t>В условиях бюджетных ограничений необходимо осуществлять ответственное управление муниципальными финансами - обеспечить сбалансированность и ликвидность районного бюджета, а также создать условия для своевременного исполнения районного бюджета получателями бюджетных средств и формирования отчета о его исполнении.</w:t>
      </w:r>
    </w:p>
    <w:p w:rsidR="00FC000C" w:rsidRPr="00B24EC9" w:rsidRDefault="00FC000C" w:rsidP="00FC000C">
      <w:pPr>
        <w:pStyle w:val="a4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B24EC9">
        <w:rPr>
          <w:sz w:val="28"/>
          <w:szCs w:val="28"/>
        </w:rPr>
        <w:t>Основные показатели, характеризующие текущее состояние муниципальных финансов Черемховского районного муниципального образования, представлены в таблице 1 и 2:</w:t>
      </w:r>
    </w:p>
    <w:p w:rsidR="00B24EC9" w:rsidRPr="00B24EC9" w:rsidRDefault="00B24EC9" w:rsidP="00FC000C">
      <w:pPr>
        <w:pStyle w:val="a4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</w:p>
    <w:p w:rsidR="00FC000C" w:rsidRPr="00B24EC9" w:rsidRDefault="00FC000C" w:rsidP="00FC000C">
      <w:pPr>
        <w:pStyle w:val="a4"/>
        <w:tabs>
          <w:tab w:val="left" w:pos="851"/>
        </w:tabs>
        <w:autoSpaceDE w:val="0"/>
        <w:autoSpaceDN w:val="0"/>
        <w:adjustRightInd w:val="0"/>
        <w:ind w:left="0" w:firstLine="567"/>
        <w:rPr>
          <w:sz w:val="28"/>
          <w:szCs w:val="28"/>
        </w:rPr>
      </w:pPr>
      <w:r w:rsidRPr="00B24EC9">
        <w:rPr>
          <w:sz w:val="28"/>
          <w:szCs w:val="28"/>
        </w:rPr>
        <w:t>Таблица 1. Основные показатели бюджета</w:t>
      </w:r>
    </w:p>
    <w:p w:rsidR="00FC000C" w:rsidRDefault="00FC000C" w:rsidP="00FC000C">
      <w:pPr>
        <w:pStyle w:val="a4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Cs w:val="24"/>
        </w:rPr>
      </w:pPr>
    </w:p>
    <w:tbl>
      <w:tblPr>
        <w:tblW w:w="9726" w:type="dxa"/>
        <w:tblInd w:w="93" w:type="dxa"/>
        <w:tblLook w:val="04A0"/>
      </w:tblPr>
      <w:tblGrid>
        <w:gridCol w:w="4835"/>
        <w:gridCol w:w="1276"/>
        <w:gridCol w:w="1134"/>
        <w:gridCol w:w="1275"/>
        <w:gridCol w:w="1206"/>
      </w:tblGrid>
      <w:tr w:rsidR="00FC000C" w:rsidRPr="00F74CAC" w:rsidTr="00B24EC9">
        <w:trPr>
          <w:trHeight w:val="300"/>
          <w:tblHeader/>
        </w:trPr>
        <w:tc>
          <w:tcPr>
            <w:tcW w:w="4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00C" w:rsidRPr="00F74CAC" w:rsidRDefault="00FC000C" w:rsidP="004165B9">
            <w:pPr>
              <w:jc w:val="center"/>
              <w:rPr>
                <w:color w:val="000000"/>
                <w:sz w:val="22"/>
              </w:rPr>
            </w:pPr>
            <w:r w:rsidRPr="00F74CAC">
              <w:rPr>
                <w:color w:val="000000"/>
                <w:sz w:val="22"/>
              </w:rPr>
              <w:t>показатели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00C" w:rsidRPr="00F74CAC" w:rsidRDefault="00FC000C" w:rsidP="004165B9">
            <w:pPr>
              <w:jc w:val="center"/>
              <w:rPr>
                <w:color w:val="000000"/>
                <w:sz w:val="22"/>
              </w:rPr>
            </w:pPr>
            <w:r w:rsidRPr="00F74CAC">
              <w:rPr>
                <w:color w:val="000000"/>
                <w:sz w:val="22"/>
              </w:rPr>
              <w:t>исполнение (тыс. рублей)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00C" w:rsidRPr="00F74CAC" w:rsidRDefault="00FC000C" w:rsidP="00FC000C">
            <w:pPr>
              <w:jc w:val="center"/>
              <w:rPr>
                <w:color w:val="000000"/>
                <w:sz w:val="22"/>
              </w:rPr>
            </w:pPr>
            <w:r w:rsidRPr="00F74CAC">
              <w:rPr>
                <w:color w:val="000000"/>
                <w:sz w:val="22"/>
              </w:rPr>
              <w:t>План</w:t>
            </w:r>
            <w:r>
              <w:rPr>
                <w:color w:val="000000"/>
                <w:sz w:val="22"/>
              </w:rPr>
              <w:t xml:space="preserve"> на 01.09.2016</w:t>
            </w:r>
          </w:p>
        </w:tc>
      </w:tr>
      <w:tr w:rsidR="00FC000C" w:rsidRPr="00F74CAC" w:rsidTr="00B24EC9">
        <w:trPr>
          <w:trHeight w:val="300"/>
          <w:tblHeader/>
        </w:trPr>
        <w:tc>
          <w:tcPr>
            <w:tcW w:w="4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000C" w:rsidRPr="00F74CAC" w:rsidRDefault="00FC000C" w:rsidP="004165B9">
            <w:pPr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00C" w:rsidRPr="00F74CAC" w:rsidRDefault="00FC000C" w:rsidP="00FC000C">
            <w:pPr>
              <w:jc w:val="center"/>
              <w:rPr>
                <w:color w:val="000000"/>
                <w:sz w:val="22"/>
              </w:rPr>
            </w:pPr>
            <w:r w:rsidRPr="00F74CAC">
              <w:rPr>
                <w:color w:val="000000"/>
                <w:sz w:val="22"/>
              </w:rPr>
              <w:t>201</w:t>
            </w:r>
            <w:r>
              <w:rPr>
                <w:color w:val="000000"/>
                <w:sz w:val="22"/>
              </w:rPr>
              <w:t>3</w:t>
            </w:r>
            <w:r w:rsidRPr="00F74CAC">
              <w:rPr>
                <w:color w:val="000000"/>
                <w:sz w:val="22"/>
              </w:rPr>
              <w:t xml:space="preserve">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00C" w:rsidRPr="00F74CAC" w:rsidRDefault="00FC000C" w:rsidP="00FC000C">
            <w:pPr>
              <w:jc w:val="center"/>
              <w:rPr>
                <w:color w:val="000000"/>
                <w:sz w:val="22"/>
              </w:rPr>
            </w:pPr>
            <w:r w:rsidRPr="00F74CAC">
              <w:rPr>
                <w:color w:val="000000"/>
                <w:sz w:val="22"/>
              </w:rPr>
              <w:t>201</w:t>
            </w:r>
            <w:r>
              <w:rPr>
                <w:color w:val="000000"/>
                <w:sz w:val="22"/>
              </w:rPr>
              <w:t>4</w:t>
            </w:r>
            <w:r w:rsidRPr="00F74CAC">
              <w:rPr>
                <w:color w:val="000000"/>
                <w:sz w:val="22"/>
              </w:rPr>
              <w:t xml:space="preserve"> 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00C" w:rsidRPr="00F74CAC" w:rsidRDefault="00FC000C" w:rsidP="00FC000C">
            <w:pPr>
              <w:jc w:val="center"/>
              <w:rPr>
                <w:color w:val="000000"/>
                <w:sz w:val="22"/>
              </w:rPr>
            </w:pPr>
            <w:r w:rsidRPr="00F74CAC">
              <w:rPr>
                <w:color w:val="000000"/>
                <w:sz w:val="22"/>
              </w:rPr>
              <w:t>201</w:t>
            </w:r>
            <w:r>
              <w:rPr>
                <w:color w:val="000000"/>
                <w:sz w:val="22"/>
              </w:rPr>
              <w:t>5</w:t>
            </w:r>
            <w:r w:rsidRPr="00F74CAC">
              <w:rPr>
                <w:color w:val="000000"/>
                <w:sz w:val="22"/>
              </w:rPr>
              <w:t xml:space="preserve"> г.</w:t>
            </w:r>
          </w:p>
        </w:tc>
        <w:tc>
          <w:tcPr>
            <w:tcW w:w="12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00C" w:rsidRPr="00F74CAC" w:rsidRDefault="00FC000C" w:rsidP="004165B9">
            <w:pPr>
              <w:jc w:val="center"/>
              <w:rPr>
                <w:color w:val="000000"/>
                <w:sz w:val="22"/>
              </w:rPr>
            </w:pPr>
          </w:p>
        </w:tc>
      </w:tr>
      <w:tr w:rsidR="00FC000C" w:rsidRPr="00F74CAC" w:rsidTr="00B24EC9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00C" w:rsidRDefault="00FC000C" w:rsidP="004165B9">
            <w:pPr>
              <w:rPr>
                <w:color w:val="000000"/>
                <w:sz w:val="22"/>
              </w:rPr>
            </w:pPr>
            <w:r w:rsidRPr="00F74CAC">
              <w:rPr>
                <w:color w:val="000000"/>
                <w:sz w:val="22"/>
              </w:rPr>
              <w:t>Доходы бюджета, всего</w:t>
            </w:r>
          </w:p>
          <w:p w:rsidR="00FC000C" w:rsidRPr="00F74CAC" w:rsidRDefault="00FC000C" w:rsidP="004165B9">
            <w:pPr>
              <w:rPr>
                <w:color w:val="000000"/>
                <w:sz w:val="22"/>
              </w:rPr>
            </w:pPr>
            <w:r w:rsidRPr="00F74CAC">
              <w:rPr>
                <w:color w:val="000000"/>
                <w:sz w:val="22"/>
              </w:rPr>
              <w:t>из них: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00C" w:rsidRPr="00F74CAC" w:rsidRDefault="00FC000C" w:rsidP="004165B9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725 775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00C" w:rsidRPr="00F74CAC" w:rsidRDefault="00FC000C" w:rsidP="004165B9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686 467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00C" w:rsidRPr="00F74CAC" w:rsidRDefault="00FC000C" w:rsidP="00FC000C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706 885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00C" w:rsidRPr="00F74CAC" w:rsidRDefault="00FC000C" w:rsidP="007D7E15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753119</w:t>
            </w:r>
          </w:p>
        </w:tc>
      </w:tr>
      <w:tr w:rsidR="00FC000C" w:rsidRPr="00F74CAC" w:rsidTr="00B24EC9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00C" w:rsidRPr="00F74CAC" w:rsidRDefault="00FC000C" w:rsidP="004165B9">
            <w:pPr>
              <w:rPr>
                <w:i/>
                <w:iCs/>
                <w:color w:val="000000"/>
                <w:sz w:val="22"/>
              </w:rPr>
            </w:pPr>
            <w:r w:rsidRPr="00F74CAC">
              <w:rPr>
                <w:i/>
                <w:iCs/>
                <w:color w:val="000000"/>
                <w:sz w:val="22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00C" w:rsidRPr="00F74CAC" w:rsidRDefault="00FC000C" w:rsidP="004165B9">
            <w:pPr>
              <w:jc w:val="right"/>
              <w:rPr>
                <w:i/>
                <w:iCs/>
                <w:color w:val="000000"/>
                <w:sz w:val="22"/>
              </w:rPr>
            </w:pPr>
            <w:r>
              <w:rPr>
                <w:i/>
                <w:iCs/>
                <w:color w:val="000000"/>
                <w:sz w:val="22"/>
              </w:rPr>
              <w:t>93 443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00C" w:rsidRPr="00F74CAC" w:rsidRDefault="00FC000C" w:rsidP="004165B9">
            <w:pPr>
              <w:jc w:val="right"/>
              <w:rPr>
                <w:i/>
                <w:iCs/>
                <w:color w:val="000000"/>
                <w:sz w:val="22"/>
              </w:rPr>
            </w:pPr>
            <w:r>
              <w:rPr>
                <w:i/>
                <w:iCs/>
                <w:color w:val="000000"/>
                <w:sz w:val="22"/>
              </w:rPr>
              <w:t>87 614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00C" w:rsidRPr="00F74CAC" w:rsidRDefault="00FC000C" w:rsidP="007D7E15">
            <w:pPr>
              <w:jc w:val="right"/>
              <w:rPr>
                <w:i/>
                <w:iCs/>
                <w:color w:val="000000"/>
                <w:sz w:val="22"/>
              </w:rPr>
            </w:pPr>
            <w:r>
              <w:rPr>
                <w:i/>
                <w:iCs/>
                <w:color w:val="000000"/>
                <w:sz w:val="22"/>
              </w:rPr>
              <w:t>100 97</w:t>
            </w:r>
            <w:r w:rsidR="007D7E15">
              <w:rPr>
                <w:i/>
                <w:iCs/>
                <w:color w:val="000000"/>
                <w:sz w:val="22"/>
              </w:rPr>
              <w:t>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00C" w:rsidRPr="00F74CAC" w:rsidRDefault="00FC000C" w:rsidP="007D7E15">
            <w:pPr>
              <w:jc w:val="right"/>
              <w:rPr>
                <w:i/>
                <w:iCs/>
                <w:color w:val="000000"/>
                <w:sz w:val="22"/>
              </w:rPr>
            </w:pPr>
            <w:r>
              <w:rPr>
                <w:i/>
                <w:iCs/>
                <w:color w:val="000000"/>
                <w:sz w:val="22"/>
              </w:rPr>
              <w:t>98 071</w:t>
            </w:r>
          </w:p>
        </w:tc>
      </w:tr>
      <w:tr w:rsidR="00FC000C" w:rsidRPr="00F74CAC" w:rsidTr="00B24EC9">
        <w:trPr>
          <w:trHeight w:val="32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00C" w:rsidRPr="00F74CAC" w:rsidRDefault="00FC000C" w:rsidP="004165B9">
            <w:pPr>
              <w:rPr>
                <w:i/>
                <w:iCs/>
                <w:color w:val="000000"/>
                <w:sz w:val="22"/>
              </w:rPr>
            </w:pPr>
            <w:r w:rsidRPr="00F74CAC">
              <w:rPr>
                <w:i/>
                <w:iCs/>
                <w:color w:val="000000"/>
                <w:sz w:val="22"/>
              </w:rPr>
              <w:t>финансовая помощь из областного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00C" w:rsidRPr="00F74CAC" w:rsidRDefault="00FC000C" w:rsidP="004165B9">
            <w:pPr>
              <w:jc w:val="right"/>
              <w:rPr>
                <w:i/>
                <w:iCs/>
                <w:color w:val="000000"/>
                <w:sz w:val="22"/>
              </w:rPr>
            </w:pPr>
            <w:r>
              <w:rPr>
                <w:i/>
                <w:iCs/>
                <w:color w:val="000000"/>
                <w:sz w:val="22"/>
              </w:rPr>
              <w:t>201 579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00C" w:rsidRPr="00F74CAC" w:rsidRDefault="00FC000C" w:rsidP="004165B9">
            <w:pPr>
              <w:jc w:val="right"/>
              <w:rPr>
                <w:i/>
                <w:iCs/>
                <w:color w:val="000000"/>
                <w:sz w:val="22"/>
              </w:rPr>
            </w:pPr>
            <w:r>
              <w:rPr>
                <w:i/>
                <w:iCs/>
                <w:color w:val="000000"/>
                <w:sz w:val="22"/>
              </w:rPr>
              <w:t>123 133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00C" w:rsidRPr="00F74CAC" w:rsidRDefault="00FC000C" w:rsidP="004165B9">
            <w:pPr>
              <w:jc w:val="right"/>
              <w:rPr>
                <w:i/>
                <w:iCs/>
                <w:color w:val="000000"/>
                <w:sz w:val="22"/>
              </w:rPr>
            </w:pPr>
            <w:r>
              <w:rPr>
                <w:i/>
                <w:iCs/>
                <w:color w:val="000000"/>
                <w:sz w:val="22"/>
              </w:rPr>
              <w:t>112 370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00C" w:rsidRPr="00F74CAC" w:rsidRDefault="00FC000C" w:rsidP="007D7E15">
            <w:pPr>
              <w:jc w:val="right"/>
              <w:rPr>
                <w:i/>
                <w:iCs/>
                <w:color w:val="000000"/>
                <w:sz w:val="22"/>
              </w:rPr>
            </w:pPr>
            <w:r>
              <w:rPr>
                <w:i/>
                <w:iCs/>
                <w:color w:val="000000"/>
                <w:sz w:val="22"/>
              </w:rPr>
              <w:t>97 52</w:t>
            </w:r>
            <w:r w:rsidR="007D7E15">
              <w:rPr>
                <w:i/>
                <w:iCs/>
                <w:color w:val="000000"/>
                <w:sz w:val="22"/>
              </w:rPr>
              <w:t>9</w:t>
            </w:r>
          </w:p>
        </w:tc>
      </w:tr>
      <w:tr w:rsidR="00FC000C" w:rsidRPr="00F74CAC" w:rsidTr="00B24EC9">
        <w:trPr>
          <w:trHeight w:val="3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00C" w:rsidRPr="00F74CAC" w:rsidRDefault="00FC000C" w:rsidP="004165B9">
            <w:pPr>
              <w:rPr>
                <w:i/>
                <w:iCs/>
                <w:color w:val="000000"/>
                <w:sz w:val="22"/>
              </w:rPr>
            </w:pPr>
            <w:r w:rsidRPr="00F74CAC">
              <w:rPr>
                <w:i/>
                <w:iCs/>
                <w:color w:val="000000"/>
                <w:sz w:val="22"/>
              </w:rPr>
              <w:lastRenderedPageBreak/>
              <w:t>целевые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00C" w:rsidRPr="00F74CAC" w:rsidRDefault="00FC000C" w:rsidP="004165B9">
            <w:pPr>
              <w:jc w:val="right"/>
              <w:rPr>
                <w:i/>
                <w:iCs/>
                <w:color w:val="000000"/>
                <w:sz w:val="22"/>
              </w:rPr>
            </w:pPr>
            <w:r>
              <w:rPr>
                <w:i/>
                <w:iCs/>
                <w:color w:val="000000"/>
                <w:sz w:val="22"/>
              </w:rPr>
              <w:t>430 753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00C" w:rsidRPr="00F74CAC" w:rsidRDefault="00FC000C" w:rsidP="004165B9">
            <w:pPr>
              <w:jc w:val="right"/>
              <w:rPr>
                <w:i/>
                <w:iCs/>
                <w:color w:val="000000"/>
                <w:sz w:val="22"/>
              </w:rPr>
            </w:pPr>
            <w:r>
              <w:rPr>
                <w:i/>
                <w:iCs/>
                <w:color w:val="000000"/>
                <w:sz w:val="22"/>
              </w:rPr>
              <w:t>475 720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00C" w:rsidRPr="00F74CAC" w:rsidRDefault="00FC000C" w:rsidP="004165B9">
            <w:pPr>
              <w:jc w:val="right"/>
              <w:rPr>
                <w:i/>
                <w:iCs/>
                <w:color w:val="000000"/>
                <w:sz w:val="22"/>
              </w:rPr>
            </w:pPr>
            <w:r>
              <w:rPr>
                <w:i/>
                <w:iCs/>
                <w:color w:val="000000"/>
                <w:sz w:val="22"/>
              </w:rPr>
              <w:t>493</w:t>
            </w:r>
            <w:r w:rsidR="007D7E15">
              <w:rPr>
                <w:i/>
                <w:iCs/>
                <w:color w:val="000000"/>
                <w:sz w:val="22"/>
              </w:rPr>
              <w:t xml:space="preserve"> </w:t>
            </w:r>
            <w:r>
              <w:rPr>
                <w:i/>
                <w:iCs/>
                <w:color w:val="000000"/>
                <w:sz w:val="22"/>
              </w:rPr>
              <w:t>541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00C" w:rsidRPr="00F74CAC" w:rsidRDefault="00FC000C" w:rsidP="004165B9">
            <w:pPr>
              <w:jc w:val="right"/>
              <w:rPr>
                <w:i/>
                <w:iCs/>
                <w:color w:val="000000"/>
                <w:sz w:val="22"/>
              </w:rPr>
            </w:pPr>
            <w:r>
              <w:rPr>
                <w:i/>
                <w:iCs/>
                <w:color w:val="000000"/>
                <w:sz w:val="22"/>
              </w:rPr>
              <w:t>557 519</w:t>
            </w:r>
          </w:p>
        </w:tc>
      </w:tr>
      <w:tr w:rsidR="00FC000C" w:rsidRPr="00F74CAC" w:rsidTr="00B24EC9">
        <w:trPr>
          <w:trHeight w:val="3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00C" w:rsidRPr="00F74CAC" w:rsidRDefault="00FC000C" w:rsidP="004165B9">
            <w:pPr>
              <w:rPr>
                <w:color w:val="000000"/>
                <w:sz w:val="22"/>
              </w:rPr>
            </w:pPr>
            <w:r w:rsidRPr="00F74CAC">
              <w:rPr>
                <w:color w:val="000000"/>
                <w:sz w:val="22"/>
              </w:rPr>
              <w:t>Расходы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00C" w:rsidRPr="00F74CAC" w:rsidRDefault="007D7E15" w:rsidP="004165B9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744 525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00C" w:rsidRPr="00F74CAC" w:rsidRDefault="007D7E15" w:rsidP="004165B9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687 740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00C" w:rsidRPr="00F74CAC" w:rsidRDefault="007D7E15" w:rsidP="004165B9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721 155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00C" w:rsidRPr="00F74CAC" w:rsidRDefault="007D7E15" w:rsidP="004165B9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780 240</w:t>
            </w:r>
          </w:p>
        </w:tc>
      </w:tr>
      <w:tr w:rsidR="00FC000C" w:rsidRPr="00F74CAC" w:rsidTr="00B24EC9">
        <w:trPr>
          <w:trHeight w:val="3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00C" w:rsidRPr="00F74CAC" w:rsidRDefault="00FC000C" w:rsidP="004165B9">
            <w:pPr>
              <w:rPr>
                <w:color w:val="000000"/>
                <w:sz w:val="22"/>
              </w:rPr>
            </w:pPr>
            <w:r w:rsidRPr="00F74CAC">
              <w:rPr>
                <w:color w:val="000000"/>
                <w:sz w:val="22"/>
              </w:rPr>
              <w:t>Дефицит</w:t>
            </w:r>
            <w:proofErr w:type="gramStart"/>
            <w:r w:rsidRPr="00F74CAC">
              <w:rPr>
                <w:color w:val="000000"/>
                <w:sz w:val="22"/>
              </w:rPr>
              <w:t xml:space="preserve"> (</w:t>
            </w:r>
            <w:r>
              <w:rPr>
                <w:color w:val="000000"/>
                <w:sz w:val="22"/>
              </w:rPr>
              <w:t>«-»</w:t>
            </w:r>
            <w:proofErr w:type="spellStart"/>
            <w:proofErr w:type="gramEnd"/>
            <w:r w:rsidRPr="00F74CAC">
              <w:rPr>
                <w:color w:val="000000"/>
                <w:sz w:val="22"/>
              </w:rPr>
              <w:t>профицит</w:t>
            </w:r>
            <w:proofErr w:type="spellEnd"/>
            <w:r w:rsidRPr="00F74CAC">
              <w:rPr>
                <w:color w:val="000000"/>
                <w:sz w:val="22"/>
              </w:rPr>
              <w:t>)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00C" w:rsidRPr="00F74CAC" w:rsidRDefault="007D7E15" w:rsidP="004165B9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18 750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00C" w:rsidRPr="00F74CAC" w:rsidRDefault="007D7E15" w:rsidP="004165B9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1 273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00C" w:rsidRPr="00F74CAC" w:rsidRDefault="007D7E15" w:rsidP="004165B9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14 270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00C" w:rsidRPr="00F74CAC" w:rsidRDefault="007D7E15" w:rsidP="004165B9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27 120</w:t>
            </w:r>
          </w:p>
        </w:tc>
      </w:tr>
      <w:tr w:rsidR="00FC000C" w:rsidRPr="00F74CAC" w:rsidTr="00B24EC9">
        <w:trPr>
          <w:trHeight w:val="37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00C" w:rsidRPr="00F74CAC" w:rsidRDefault="00FC000C" w:rsidP="004165B9">
            <w:pPr>
              <w:rPr>
                <w:color w:val="000000"/>
                <w:sz w:val="22"/>
              </w:rPr>
            </w:pPr>
            <w:r w:rsidRPr="00F74CAC">
              <w:rPr>
                <w:color w:val="000000"/>
                <w:sz w:val="22"/>
              </w:rPr>
              <w:t>Муниципальный долг на начало финансового года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00C" w:rsidRPr="00F74CAC" w:rsidRDefault="007D7E15" w:rsidP="004165B9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00C" w:rsidRPr="00F74CAC" w:rsidRDefault="007D7E15" w:rsidP="004165B9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13 091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00C" w:rsidRPr="00F74CAC" w:rsidRDefault="007D7E15" w:rsidP="004165B9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19 947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00C" w:rsidRPr="00F74CAC" w:rsidRDefault="007D7E15" w:rsidP="004165B9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39 032</w:t>
            </w:r>
          </w:p>
        </w:tc>
      </w:tr>
      <w:tr w:rsidR="00FC000C" w:rsidRPr="00F74CAC" w:rsidTr="00B24EC9">
        <w:trPr>
          <w:trHeight w:val="1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00C" w:rsidRPr="00F74CAC" w:rsidRDefault="00FC000C" w:rsidP="004165B9">
            <w:pPr>
              <w:rPr>
                <w:color w:val="000000"/>
                <w:sz w:val="22"/>
              </w:rPr>
            </w:pPr>
            <w:r w:rsidRPr="00F74CAC">
              <w:rPr>
                <w:color w:val="000000"/>
                <w:sz w:val="22"/>
              </w:rPr>
              <w:t>Просроченная кредиторская задолженность на начало финансового года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00C" w:rsidRPr="00F74CAC" w:rsidRDefault="007D7E15" w:rsidP="004165B9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94 820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00C" w:rsidRPr="00F74CAC" w:rsidRDefault="007D7E15" w:rsidP="004165B9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66 712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00C" w:rsidRPr="00F74CAC" w:rsidRDefault="007D7E15" w:rsidP="004165B9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17 740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00C" w:rsidRPr="00F74CAC" w:rsidRDefault="007D7E15" w:rsidP="004165B9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19 166</w:t>
            </w:r>
          </w:p>
        </w:tc>
      </w:tr>
    </w:tbl>
    <w:p w:rsidR="00FC000C" w:rsidRDefault="00FC000C" w:rsidP="00FC000C">
      <w:pPr>
        <w:pStyle w:val="a4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Cs w:val="24"/>
        </w:rPr>
      </w:pPr>
    </w:p>
    <w:p w:rsidR="00B24EC9" w:rsidRDefault="00B24EC9" w:rsidP="00FC000C">
      <w:pPr>
        <w:pStyle w:val="a4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Cs w:val="24"/>
        </w:rPr>
      </w:pPr>
    </w:p>
    <w:p w:rsidR="00B24EC9" w:rsidRDefault="00B24EC9" w:rsidP="00FC000C">
      <w:pPr>
        <w:pStyle w:val="a4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Cs w:val="24"/>
        </w:rPr>
      </w:pPr>
    </w:p>
    <w:p w:rsidR="00FC000C" w:rsidRPr="007D7E15" w:rsidRDefault="00FC000C" w:rsidP="00FC000C">
      <w:pPr>
        <w:pStyle w:val="a4"/>
        <w:tabs>
          <w:tab w:val="left" w:pos="851"/>
        </w:tabs>
        <w:autoSpaceDE w:val="0"/>
        <w:autoSpaceDN w:val="0"/>
        <w:adjustRightInd w:val="0"/>
        <w:ind w:left="0" w:firstLine="567"/>
        <w:rPr>
          <w:sz w:val="24"/>
          <w:szCs w:val="24"/>
        </w:rPr>
      </w:pPr>
      <w:r w:rsidRPr="007D7E15">
        <w:rPr>
          <w:sz w:val="24"/>
          <w:szCs w:val="24"/>
        </w:rPr>
        <w:t>Таблица 2. Динамика основных показателей бюджета</w:t>
      </w:r>
    </w:p>
    <w:p w:rsidR="00FC000C" w:rsidRDefault="00FC000C" w:rsidP="00FC000C">
      <w:pPr>
        <w:pStyle w:val="a4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Cs w:val="24"/>
        </w:rPr>
      </w:pPr>
    </w:p>
    <w:tbl>
      <w:tblPr>
        <w:tblW w:w="9796" w:type="dxa"/>
        <w:tblInd w:w="93" w:type="dxa"/>
        <w:tblLook w:val="04A0"/>
      </w:tblPr>
      <w:tblGrid>
        <w:gridCol w:w="5827"/>
        <w:gridCol w:w="1355"/>
        <w:gridCol w:w="1213"/>
        <w:gridCol w:w="1401"/>
      </w:tblGrid>
      <w:tr w:rsidR="00FC000C" w:rsidRPr="00F74CAC" w:rsidTr="00B24EC9">
        <w:trPr>
          <w:trHeight w:val="300"/>
          <w:tblHeader/>
        </w:trPr>
        <w:tc>
          <w:tcPr>
            <w:tcW w:w="5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00C" w:rsidRPr="00F74CAC" w:rsidRDefault="00FC000C" w:rsidP="004165B9">
            <w:pPr>
              <w:jc w:val="center"/>
              <w:rPr>
                <w:color w:val="000000"/>
                <w:sz w:val="22"/>
              </w:rPr>
            </w:pPr>
            <w:r w:rsidRPr="00F74CAC">
              <w:rPr>
                <w:color w:val="000000"/>
                <w:sz w:val="22"/>
              </w:rPr>
              <w:t>показатели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00C" w:rsidRDefault="00FC000C" w:rsidP="004165B9">
            <w:pPr>
              <w:jc w:val="center"/>
              <w:rPr>
                <w:color w:val="000000"/>
                <w:sz w:val="22"/>
              </w:rPr>
            </w:pPr>
            <w:r w:rsidRPr="00F74CAC">
              <w:rPr>
                <w:color w:val="000000"/>
                <w:sz w:val="22"/>
              </w:rPr>
              <w:t>динамика показателей</w:t>
            </w:r>
          </w:p>
          <w:p w:rsidR="00FC000C" w:rsidRPr="00F74CAC" w:rsidRDefault="00FC000C" w:rsidP="004165B9">
            <w:pPr>
              <w:jc w:val="center"/>
              <w:rPr>
                <w:color w:val="000000"/>
                <w:sz w:val="22"/>
              </w:rPr>
            </w:pPr>
            <w:r w:rsidRPr="00F74CAC">
              <w:rPr>
                <w:color w:val="000000"/>
                <w:sz w:val="22"/>
              </w:rPr>
              <w:t>(</w:t>
            </w:r>
            <w:r>
              <w:rPr>
                <w:color w:val="000000"/>
                <w:sz w:val="22"/>
              </w:rPr>
              <w:t>«</w:t>
            </w:r>
            <w:r w:rsidRPr="00F74CAC">
              <w:rPr>
                <w:color w:val="000000"/>
                <w:sz w:val="22"/>
              </w:rPr>
              <w:t>+</w:t>
            </w:r>
            <w:r>
              <w:rPr>
                <w:color w:val="000000"/>
                <w:sz w:val="22"/>
              </w:rPr>
              <w:t>»</w:t>
            </w:r>
            <w:r w:rsidRPr="00F74CAC">
              <w:rPr>
                <w:color w:val="000000"/>
                <w:sz w:val="22"/>
              </w:rPr>
              <w:t xml:space="preserve"> рост, </w:t>
            </w:r>
            <w:proofErr w:type="gramStart"/>
            <w:r>
              <w:rPr>
                <w:color w:val="000000"/>
                <w:sz w:val="22"/>
              </w:rPr>
              <w:t>«-</w:t>
            </w:r>
            <w:proofErr w:type="gramEnd"/>
            <w:r>
              <w:rPr>
                <w:color w:val="000000"/>
                <w:sz w:val="22"/>
              </w:rPr>
              <w:t>»</w:t>
            </w:r>
            <w:r w:rsidRPr="00F74CAC">
              <w:rPr>
                <w:color w:val="000000"/>
                <w:sz w:val="22"/>
              </w:rPr>
              <w:t xml:space="preserve"> снижение)</w:t>
            </w:r>
            <w:r w:rsidR="007D7E15">
              <w:rPr>
                <w:color w:val="000000"/>
                <w:sz w:val="22"/>
              </w:rPr>
              <w:t>, %</w:t>
            </w:r>
          </w:p>
        </w:tc>
      </w:tr>
      <w:tr w:rsidR="00FC000C" w:rsidRPr="00F74CAC" w:rsidTr="00B24EC9">
        <w:trPr>
          <w:trHeight w:val="300"/>
          <w:tblHeader/>
        </w:trPr>
        <w:tc>
          <w:tcPr>
            <w:tcW w:w="5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000C" w:rsidRPr="00F74CAC" w:rsidRDefault="00FC000C" w:rsidP="004165B9">
            <w:pPr>
              <w:rPr>
                <w:color w:val="000000"/>
                <w:sz w:val="22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00C" w:rsidRPr="00F74CAC" w:rsidRDefault="00FC000C" w:rsidP="00B24EC9">
            <w:pPr>
              <w:ind w:left="34" w:hanging="34"/>
              <w:jc w:val="center"/>
              <w:rPr>
                <w:color w:val="000000"/>
                <w:sz w:val="22"/>
              </w:rPr>
            </w:pPr>
            <w:r w:rsidRPr="00F74CAC">
              <w:rPr>
                <w:color w:val="000000"/>
                <w:sz w:val="22"/>
              </w:rPr>
              <w:t>201</w:t>
            </w:r>
            <w:r w:rsidR="007D7E15">
              <w:rPr>
                <w:color w:val="000000"/>
                <w:sz w:val="22"/>
              </w:rPr>
              <w:t>4</w:t>
            </w:r>
            <w:r w:rsidRPr="00F74CAC">
              <w:rPr>
                <w:color w:val="000000"/>
                <w:sz w:val="22"/>
              </w:rPr>
              <w:t xml:space="preserve"> г.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00C" w:rsidRPr="00F74CAC" w:rsidRDefault="00FC000C" w:rsidP="007D7E15">
            <w:pPr>
              <w:jc w:val="center"/>
              <w:rPr>
                <w:color w:val="000000"/>
                <w:sz w:val="22"/>
              </w:rPr>
            </w:pPr>
            <w:r w:rsidRPr="00F74CAC">
              <w:rPr>
                <w:color w:val="000000"/>
                <w:sz w:val="22"/>
              </w:rPr>
              <w:t>201</w:t>
            </w:r>
            <w:r w:rsidR="007D7E15">
              <w:rPr>
                <w:color w:val="000000"/>
                <w:sz w:val="22"/>
              </w:rPr>
              <w:t>5</w:t>
            </w:r>
            <w:r w:rsidRPr="00F74CAC">
              <w:rPr>
                <w:color w:val="000000"/>
                <w:sz w:val="22"/>
              </w:rPr>
              <w:t xml:space="preserve"> г.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00C" w:rsidRPr="00F74CAC" w:rsidRDefault="00FC000C" w:rsidP="007D7E15">
            <w:pPr>
              <w:jc w:val="center"/>
              <w:rPr>
                <w:color w:val="000000"/>
                <w:sz w:val="22"/>
              </w:rPr>
            </w:pPr>
            <w:r w:rsidRPr="00F74CAC">
              <w:rPr>
                <w:color w:val="000000"/>
                <w:sz w:val="22"/>
              </w:rPr>
              <w:t>201</w:t>
            </w:r>
            <w:r w:rsidR="007D7E15">
              <w:rPr>
                <w:color w:val="000000"/>
                <w:sz w:val="22"/>
              </w:rPr>
              <w:t>6</w:t>
            </w:r>
            <w:r w:rsidRPr="00F74CAC">
              <w:rPr>
                <w:color w:val="000000"/>
                <w:sz w:val="22"/>
              </w:rPr>
              <w:t xml:space="preserve"> г. (план)</w:t>
            </w:r>
          </w:p>
        </w:tc>
      </w:tr>
      <w:tr w:rsidR="00FC000C" w:rsidRPr="00F74CAC" w:rsidTr="00B24EC9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00C" w:rsidRDefault="00FC000C" w:rsidP="004165B9">
            <w:pPr>
              <w:rPr>
                <w:color w:val="000000"/>
                <w:sz w:val="22"/>
              </w:rPr>
            </w:pPr>
            <w:r w:rsidRPr="00F74CAC">
              <w:rPr>
                <w:color w:val="000000"/>
                <w:sz w:val="22"/>
              </w:rPr>
              <w:t>Доходы бюджета, всего</w:t>
            </w:r>
          </w:p>
          <w:p w:rsidR="00FC000C" w:rsidRPr="00F74CAC" w:rsidRDefault="00FC000C" w:rsidP="004165B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из них: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00C" w:rsidRPr="00F74CAC" w:rsidRDefault="007D7E15" w:rsidP="007D7E15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-5,5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00C" w:rsidRPr="00F74CAC" w:rsidRDefault="007D7E15" w:rsidP="004165B9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+2,9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00C" w:rsidRPr="00F74CAC" w:rsidRDefault="007D7E15" w:rsidP="004165B9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+6,5</w:t>
            </w:r>
          </w:p>
        </w:tc>
      </w:tr>
      <w:tr w:rsidR="00FC000C" w:rsidRPr="00F74CAC" w:rsidTr="00B24EC9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00C" w:rsidRPr="00F74CAC" w:rsidRDefault="00FC000C" w:rsidP="004165B9">
            <w:pPr>
              <w:rPr>
                <w:i/>
                <w:iCs/>
                <w:color w:val="000000"/>
                <w:sz w:val="22"/>
              </w:rPr>
            </w:pPr>
            <w:r w:rsidRPr="00F74CAC">
              <w:rPr>
                <w:i/>
                <w:iCs/>
                <w:color w:val="000000"/>
                <w:sz w:val="22"/>
              </w:rPr>
              <w:t>налоговые и неналоговые доходы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00C" w:rsidRPr="00F74CAC" w:rsidRDefault="007D7E15" w:rsidP="004165B9">
            <w:pPr>
              <w:jc w:val="right"/>
              <w:rPr>
                <w:i/>
                <w:iCs/>
                <w:color w:val="000000"/>
                <w:sz w:val="22"/>
              </w:rPr>
            </w:pPr>
            <w:r>
              <w:rPr>
                <w:i/>
                <w:iCs/>
                <w:color w:val="000000"/>
                <w:sz w:val="22"/>
              </w:rPr>
              <w:t>-6,2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00C" w:rsidRPr="00F74CAC" w:rsidRDefault="007D7E15" w:rsidP="004165B9">
            <w:pPr>
              <w:jc w:val="right"/>
              <w:rPr>
                <w:i/>
                <w:iCs/>
                <w:color w:val="000000"/>
                <w:sz w:val="22"/>
              </w:rPr>
            </w:pPr>
            <w:r>
              <w:rPr>
                <w:i/>
                <w:iCs/>
                <w:color w:val="000000"/>
                <w:sz w:val="22"/>
              </w:rPr>
              <w:t>+15,2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00C" w:rsidRPr="00F74CAC" w:rsidRDefault="007D7E15" w:rsidP="004165B9">
            <w:pPr>
              <w:jc w:val="right"/>
              <w:rPr>
                <w:i/>
                <w:iCs/>
                <w:color w:val="000000"/>
                <w:sz w:val="22"/>
              </w:rPr>
            </w:pPr>
            <w:r>
              <w:rPr>
                <w:i/>
                <w:iCs/>
                <w:color w:val="000000"/>
                <w:sz w:val="22"/>
              </w:rPr>
              <w:t>-2,9</w:t>
            </w:r>
          </w:p>
        </w:tc>
      </w:tr>
      <w:tr w:rsidR="00FC000C" w:rsidRPr="00F74CAC" w:rsidTr="00B24EC9">
        <w:trPr>
          <w:trHeight w:val="19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00C" w:rsidRPr="00F74CAC" w:rsidRDefault="00FC000C" w:rsidP="004165B9">
            <w:pPr>
              <w:rPr>
                <w:i/>
                <w:iCs/>
                <w:color w:val="000000"/>
                <w:sz w:val="22"/>
              </w:rPr>
            </w:pPr>
            <w:r w:rsidRPr="00F74CAC">
              <w:rPr>
                <w:i/>
                <w:iCs/>
                <w:color w:val="000000"/>
                <w:sz w:val="22"/>
              </w:rPr>
              <w:t>финансовая помощь из областного бюджета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00C" w:rsidRPr="00F74CAC" w:rsidRDefault="007D7E15" w:rsidP="004165B9">
            <w:pPr>
              <w:jc w:val="right"/>
              <w:rPr>
                <w:i/>
                <w:iCs/>
                <w:color w:val="000000"/>
                <w:sz w:val="22"/>
              </w:rPr>
            </w:pPr>
            <w:r>
              <w:rPr>
                <w:i/>
                <w:iCs/>
                <w:color w:val="000000"/>
                <w:sz w:val="22"/>
              </w:rPr>
              <w:t>-39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00C" w:rsidRPr="00F74CAC" w:rsidRDefault="007D7E15" w:rsidP="004165B9">
            <w:pPr>
              <w:jc w:val="right"/>
              <w:rPr>
                <w:i/>
                <w:iCs/>
                <w:color w:val="000000"/>
                <w:sz w:val="22"/>
              </w:rPr>
            </w:pPr>
            <w:r>
              <w:rPr>
                <w:i/>
                <w:iCs/>
                <w:color w:val="000000"/>
                <w:sz w:val="22"/>
              </w:rPr>
              <w:t>-8,7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00C" w:rsidRPr="00F74CAC" w:rsidRDefault="007D7E15" w:rsidP="004165B9">
            <w:pPr>
              <w:jc w:val="right"/>
              <w:rPr>
                <w:i/>
                <w:iCs/>
                <w:color w:val="000000"/>
                <w:sz w:val="22"/>
              </w:rPr>
            </w:pPr>
            <w:r>
              <w:rPr>
                <w:i/>
                <w:iCs/>
                <w:color w:val="000000"/>
                <w:sz w:val="22"/>
              </w:rPr>
              <w:t>-13,2</w:t>
            </w:r>
          </w:p>
        </w:tc>
      </w:tr>
      <w:tr w:rsidR="00FC000C" w:rsidRPr="00F74CAC" w:rsidTr="00B24EC9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00C" w:rsidRPr="00F74CAC" w:rsidRDefault="00FC000C" w:rsidP="004165B9">
            <w:pPr>
              <w:rPr>
                <w:i/>
                <w:iCs/>
                <w:color w:val="000000"/>
                <w:sz w:val="22"/>
              </w:rPr>
            </w:pPr>
            <w:r w:rsidRPr="00F74CAC">
              <w:rPr>
                <w:i/>
                <w:iCs/>
                <w:color w:val="000000"/>
                <w:sz w:val="22"/>
              </w:rPr>
              <w:t>целевые средства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00C" w:rsidRPr="00F74CAC" w:rsidRDefault="007D7E15" w:rsidP="004165B9">
            <w:pPr>
              <w:jc w:val="right"/>
              <w:rPr>
                <w:i/>
                <w:iCs/>
                <w:color w:val="000000"/>
                <w:sz w:val="22"/>
              </w:rPr>
            </w:pPr>
            <w:r>
              <w:rPr>
                <w:i/>
                <w:iCs/>
                <w:color w:val="000000"/>
                <w:sz w:val="22"/>
              </w:rPr>
              <w:t>+10,4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00C" w:rsidRPr="00F74CAC" w:rsidRDefault="007D7E15" w:rsidP="004165B9">
            <w:pPr>
              <w:jc w:val="right"/>
              <w:rPr>
                <w:i/>
                <w:iCs/>
                <w:color w:val="000000"/>
                <w:sz w:val="22"/>
              </w:rPr>
            </w:pPr>
            <w:r>
              <w:rPr>
                <w:i/>
                <w:iCs/>
                <w:color w:val="000000"/>
                <w:sz w:val="22"/>
              </w:rPr>
              <w:t>+3,7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00C" w:rsidRPr="00F74CAC" w:rsidRDefault="007D7E15" w:rsidP="004165B9">
            <w:pPr>
              <w:jc w:val="right"/>
              <w:rPr>
                <w:i/>
                <w:iCs/>
                <w:color w:val="000000"/>
                <w:sz w:val="22"/>
              </w:rPr>
            </w:pPr>
            <w:r>
              <w:rPr>
                <w:i/>
                <w:iCs/>
                <w:color w:val="000000"/>
                <w:sz w:val="22"/>
              </w:rPr>
              <w:t>+12,9</w:t>
            </w:r>
          </w:p>
        </w:tc>
      </w:tr>
      <w:tr w:rsidR="00FC000C" w:rsidRPr="00F74CAC" w:rsidTr="00B24EC9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00C" w:rsidRPr="00F74CAC" w:rsidRDefault="00FC000C" w:rsidP="004165B9">
            <w:pPr>
              <w:rPr>
                <w:color w:val="000000"/>
                <w:sz w:val="22"/>
              </w:rPr>
            </w:pPr>
            <w:r w:rsidRPr="00F74CAC">
              <w:rPr>
                <w:color w:val="000000"/>
                <w:sz w:val="22"/>
              </w:rPr>
              <w:t>Расходы бюджета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00C" w:rsidRPr="00F74CAC" w:rsidRDefault="007D7E15" w:rsidP="004165B9">
            <w:pPr>
              <w:jc w:val="right"/>
              <w:rPr>
                <w:i/>
                <w:iCs/>
                <w:color w:val="000000"/>
                <w:sz w:val="22"/>
              </w:rPr>
            </w:pPr>
            <w:r>
              <w:rPr>
                <w:i/>
                <w:iCs/>
                <w:color w:val="000000"/>
                <w:sz w:val="22"/>
              </w:rPr>
              <w:t>-8,3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00C" w:rsidRPr="00F74CAC" w:rsidRDefault="007D7E15" w:rsidP="004165B9">
            <w:pPr>
              <w:jc w:val="right"/>
              <w:rPr>
                <w:i/>
                <w:iCs/>
                <w:color w:val="000000"/>
                <w:sz w:val="22"/>
              </w:rPr>
            </w:pPr>
            <w:r>
              <w:rPr>
                <w:i/>
                <w:iCs/>
                <w:color w:val="000000"/>
                <w:sz w:val="22"/>
              </w:rPr>
              <w:t>+4,6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00C" w:rsidRPr="00F74CAC" w:rsidRDefault="007D7E15" w:rsidP="004165B9">
            <w:pPr>
              <w:jc w:val="right"/>
              <w:rPr>
                <w:i/>
                <w:iCs/>
                <w:color w:val="000000"/>
                <w:sz w:val="22"/>
              </w:rPr>
            </w:pPr>
            <w:r>
              <w:rPr>
                <w:i/>
                <w:iCs/>
                <w:color w:val="000000"/>
                <w:sz w:val="22"/>
              </w:rPr>
              <w:t>+7,6</w:t>
            </w:r>
          </w:p>
        </w:tc>
      </w:tr>
      <w:tr w:rsidR="00FC000C" w:rsidRPr="00F74CAC" w:rsidTr="00B24EC9">
        <w:trPr>
          <w:trHeight w:val="124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00C" w:rsidRPr="00F74CAC" w:rsidRDefault="00FC000C" w:rsidP="004165B9">
            <w:pPr>
              <w:rPr>
                <w:color w:val="000000"/>
                <w:sz w:val="22"/>
              </w:rPr>
            </w:pPr>
            <w:r w:rsidRPr="00F74CAC">
              <w:rPr>
                <w:color w:val="000000"/>
                <w:sz w:val="22"/>
              </w:rPr>
              <w:t>Муниципальный долг на начало финансового года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00C" w:rsidRPr="00F74CAC" w:rsidRDefault="00FC000C" w:rsidP="004165B9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00C" w:rsidRPr="00F74CAC" w:rsidRDefault="007D7E15" w:rsidP="004165B9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+52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00C" w:rsidRPr="00F74CAC" w:rsidRDefault="007D7E15" w:rsidP="004165B9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+96</w:t>
            </w:r>
          </w:p>
        </w:tc>
      </w:tr>
      <w:tr w:rsidR="00FC000C" w:rsidRPr="00F74CAC" w:rsidTr="00B24EC9">
        <w:trPr>
          <w:trHeight w:val="439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00C" w:rsidRPr="00F74CAC" w:rsidRDefault="00FC000C" w:rsidP="004165B9">
            <w:pPr>
              <w:rPr>
                <w:color w:val="000000"/>
                <w:sz w:val="22"/>
              </w:rPr>
            </w:pPr>
            <w:r w:rsidRPr="00F74CAC">
              <w:rPr>
                <w:color w:val="000000"/>
                <w:sz w:val="22"/>
              </w:rPr>
              <w:t>Просроченная кредиторская задолженность на начало финансового года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00C" w:rsidRPr="00F74CAC" w:rsidRDefault="007D7E15" w:rsidP="004165B9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-30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00C" w:rsidRPr="00F74CAC" w:rsidRDefault="007D7E15" w:rsidP="004165B9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-73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00C" w:rsidRPr="00F74CAC" w:rsidRDefault="007D7E15" w:rsidP="004165B9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+8</w:t>
            </w:r>
          </w:p>
        </w:tc>
      </w:tr>
    </w:tbl>
    <w:p w:rsidR="00FC000C" w:rsidRDefault="00FC000C" w:rsidP="00FC000C">
      <w:pPr>
        <w:pStyle w:val="a4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Cs w:val="24"/>
        </w:rPr>
      </w:pPr>
    </w:p>
    <w:p w:rsidR="00FC000C" w:rsidRPr="00B24EC9" w:rsidRDefault="00FC000C" w:rsidP="00FC00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24EC9">
        <w:rPr>
          <w:sz w:val="28"/>
          <w:szCs w:val="28"/>
        </w:rPr>
        <w:t xml:space="preserve">Бюджет муниципального района является </w:t>
      </w:r>
      <w:proofErr w:type="spellStart"/>
      <w:r w:rsidRPr="00B24EC9">
        <w:rPr>
          <w:sz w:val="28"/>
          <w:szCs w:val="28"/>
        </w:rPr>
        <w:t>высокодотационным</w:t>
      </w:r>
      <w:proofErr w:type="spellEnd"/>
      <w:r w:rsidRPr="00B24EC9">
        <w:rPr>
          <w:sz w:val="28"/>
          <w:szCs w:val="28"/>
        </w:rPr>
        <w:t>, доля налоговых и неналоговых доходов бюджета в общем объеме доходов (в среднем за последние три года)</w:t>
      </w:r>
      <w:r w:rsidR="00CE7268" w:rsidRPr="00B24EC9">
        <w:rPr>
          <w:sz w:val="28"/>
          <w:szCs w:val="28"/>
        </w:rPr>
        <w:t xml:space="preserve"> </w:t>
      </w:r>
      <w:r w:rsidRPr="00B24EC9">
        <w:rPr>
          <w:sz w:val="28"/>
          <w:szCs w:val="28"/>
        </w:rPr>
        <w:t>составляет 1</w:t>
      </w:r>
      <w:r w:rsidR="00CE7268" w:rsidRPr="00B24EC9">
        <w:rPr>
          <w:sz w:val="28"/>
          <w:szCs w:val="28"/>
        </w:rPr>
        <w:t>3</w:t>
      </w:r>
      <w:r w:rsidRPr="00B24EC9">
        <w:rPr>
          <w:sz w:val="28"/>
          <w:szCs w:val="28"/>
        </w:rPr>
        <w:t xml:space="preserve">%. Из бюджета Иркутской области муниципальному району ежегодно предоставляется финансовая помощь в виде дотаций и субсидий на исполнение собственных полномочий органов местного самоуправления. </w:t>
      </w:r>
      <w:proofErr w:type="gramStart"/>
      <w:r w:rsidRPr="00B24EC9">
        <w:rPr>
          <w:sz w:val="28"/>
          <w:szCs w:val="28"/>
        </w:rPr>
        <w:t xml:space="preserve">Доля средств финансовой помощи из областного бюджета в общем объеме доходов муниципального района (в среднем за последние три года) составляет </w:t>
      </w:r>
      <w:r w:rsidR="00DF71A0" w:rsidRPr="00B24EC9">
        <w:rPr>
          <w:sz w:val="28"/>
          <w:szCs w:val="28"/>
        </w:rPr>
        <w:t>87</w:t>
      </w:r>
      <w:r w:rsidRPr="00B24EC9">
        <w:rPr>
          <w:sz w:val="28"/>
          <w:szCs w:val="28"/>
        </w:rPr>
        <w:t xml:space="preserve"> %. Наибольший объем доходов бюджета муниципального района приходится на межбюджетные трансферты из областного бюджета, имеющие целевое назначение, в виде субсидий, субвенций.</w:t>
      </w:r>
      <w:proofErr w:type="gramEnd"/>
    </w:p>
    <w:p w:rsidR="00FC000C" w:rsidRPr="00B24EC9" w:rsidRDefault="00FC000C" w:rsidP="007B6C6B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24EC9">
        <w:rPr>
          <w:sz w:val="28"/>
          <w:szCs w:val="28"/>
        </w:rPr>
        <w:t>Основным инструментом для покрытия дефицита и обеспечения сбалансированности бюджета муниципального района является привлечение бюджетного кредита. В течение трех последних финансовых лет муниципальному району из областного бюджета были предоставлены бюджетные кредиты со сроком гашения на три года: в 201</w:t>
      </w:r>
      <w:r w:rsidR="00DF71A0" w:rsidRPr="00B24EC9">
        <w:rPr>
          <w:sz w:val="28"/>
          <w:szCs w:val="28"/>
        </w:rPr>
        <w:t>3</w:t>
      </w:r>
      <w:r w:rsidRPr="00B24EC9">
        <w:rPr>
          <w:sz w:val="28"/>
          <w:szCs w:val="28"/>
        </w:rPr>
        <w:t xml:space="preserve"> году – </w:t>
      </w:r>
      <w:r w:rsidR="00DF71A0" w:rsidRPr="00B24EC9">
        <w:rPr>
          <w:sz w:val="28"/>
          <w:szCs w:val="28"/>
        </w:rPr>
        <w:t>13 861</w:t>
      </w:r>
      <w:r w:rsidRPr="00B24EC9">
        <w:rPr>
          <w:sz w:val="28"/>
          <w:szCs w:val="28"/>
        </w:rPr>
        <w:t xml:space="preserve"> тыс. рублей, в 201</w:t>
      </w:r>
      <w:r w:rsidR="00DF71A0" w:rsidRPr="00B24EC9">
        <w:rPr>
          <w:sz w:val="28"/>
          <w:szCs w:val="28"/>
        </w:rPr>
        <w:t>4</w:t>
      </w:r>
      <w:r w:rsidRPr="00B24EC9">
        <w:rPr>
          <w:sz w:val="28"/>
          <w:szCs w:val="28"/>
        </w:rPr>
        <w:t xml:space="preserve"> году – </w:t>
      </w:r>
      <w:r w:rsidR="00DF71A0" w:rsidRPr="00B24EC9">
        <w:rPr>
          <w:sz w:val="28"/>
          <w:szCs w:val="28"/>
        </w:rPr>
        <w:t>13 219</w:t>
      </w:r>
      <w:r w:rsidRPr="00B24EC9">
        <w:rPr>
          <w:sz w:val="28"/>
          <w:szCs w:val="28"/>
        </w:rPr>
        <w:t xml:space="preserve"> тыс. рублей</w:t>
      </w:r>
      <w:r w:rsidR="00DF71A0" w:rsidRPr="00B24EC9">
        <w:rPr>
          <w:sz w:val="28"/>
          <w:szCs w:val="28"/>
        </w:rPr>
        <w:t>, в 2015 году – 4 163 тыс.</w:t>
      </w:r>
      <w:r w:rsidR="006B790E" w:rsidRPr="00B24EC9">
        <w:rPr>
          <w:sz w:val="28"/>
          <w:szCs w:val="28"/>
        </w:rPr>
        <w:t xml:space="preserve"> </w:t>
      </w:r>
      <w:r w:rsidR="00DF71A0" w:rsidRPr="00B24EC9">
        <w:rPr>
          <w:sz w:val="28"/>
          <w:szCs w:val="28"/>
        </w:rPr>
        <w:t>рублей.</w:t>
      </w:r>
      <w:r w:rsidRPr="00B24EC9">
        <w:rPr>
          <w:sz w:val="28"/>
          <w:szCs w:val="28"/>
        </w:rPr>
        <w:t xml:space="preserve"> Бюджетные кредиты имели целевое направление и предоставлялись на </w:t>
      </w:r>
      <w:r w:rsidR="006B790E" w:rsidRPr="00B24EC9">
        <w:rPr>
          <w:sz w:val="28"/>
          <w:szCs w:val="28"/>
        </w:rPr>
        <w:t>выплату заработной платы</w:t>
      </w:r>
      <w:r w:rsidRPr="00B24EC9">
        <w:rPr>
          <w:sz w:val="28"/>
          <w:szCs w:val="28"/>
        </w:rPr>
        <w:t xml:space="preserve">. </w:t>
      </w:r>
      <w:r w:rsidR="006B790E" w:rsidRPr="00B24EC9">
        <w:rPr>
          <w:sz w:val="28"/>
          <w:szCs w:val="28"/>
        </w:rPr>
        <w:t xml:space="preserve"> </w:t>
      </w:r>
      <w:r w:rsidRPr="00B24EC9">
        <w:rPr>
          <w:sz w:val="28"/>
          <w:szCs w:val="28"/>
        </w:rPr>
        <w:t>Муниципальный долг по состоянию на 01.01.2015 год</w:t>
      </w:r>
      <w:r w:rsidR="00D812D4">
        <w:rPr>
          <w:sz w:val="28"/>
          <w:szCs w:val="28"/>
        </w:rPr>
        <w:t>а</w:t>
      </w:r>
      <w:r w:rsidRPr="00B24EC9">
        <w:rPr>
          <w:sz w:val="28"/>
          <w:szCs w:val="28"/>
        </w:rPr>
        <w:t xml:space="preserve"> составил </w:t>
      </w:r>
      <w:r w:rsidR="006B790E" w:rsidRPr="00B24EC9">
        <w:rPr>
          <w:sz w:val="28"/>
          <w:szCs w:val="28"/>
        </w:rPr>
        <w:t>19 947</w:t>
      </w:r>
      <w:r w:rsidRPr="00B24EC9">
        <w:rPr>
          <w:sz w:val="28"/>
          <w:szCs w:val="28"/>
        </w:rPr>
        <w:t xml:space="preserve"> тыс. рублей. В 201</w:t>
      </w:r>
      <w:r w:rsidR="006B790E" w:rsidRPr="00B24EC9">
        <w:rPr>
          <w:sz w:val="28"/>
          <w:szCs w:val="28"/>
        </w:rPr>
        <w:t>6</w:t>
      </w:r>
      <w:r w:rsidRPr="00B24EC9">
        <w:rPr>
          <w:sz w:val="28"/>
          <w:szCs w:val="28"/>
        </w:rPr>
        <w:t xml:space="preserve"> году муниципальному району из областного бюджета был предоставлен бюджетный кредит в сумме </w:t>
      </w:r>
      <w:r w:rsidR="006B790E" w:rsidRPr="00B24EC9">
        <w:rPr>
          <w:sz w:val="28"/>
          <w:szCs w:val="28"/>
        </w:rPr>
        <w:t>23 981</w:t>
      </w:r>
      <w:r w:rsidRPr="00B24EC9">
        <w:rPr>
          <w:sz w:val="28"/>
          <w:szCs w:val="28"/>
        </w:rPr>
        <w:t xml:space="preserve"> тыс. рублей в целях частичного покрытия дефицита местного бюджета с направлением средств </w:t>
      </w:r>
      <w:r w:rsidRPr="00B24EC9">
        <w:rPr>
          <w:sz w:val="28"/>
          <w:szCs w:val="28"/>
        </w:rPr>
        <w:lastRenderedPageBreak/>
        <w:t>на финансирование бюджетных обязательств по выплате заработной платы</w:t>
      </w:r>
      <w:r w:rsidR="006B790E" w:rsidRPr="00B24EC9">
        <w:rPr>
          <w:sz w:val="28"/>
          <w:szCs w:val="28"/>
        </w:rPr>
        <w:t>.</w:t>
      </w:r>
      <w:r w:rsidRPr="00B24EC9">
        <w:rPr>
          <w:sz w:val="28"/>
          <w:szCs w:val="28"/>
        </w:rPr>
        <w:t xml:space="preserve"> </w:t>
      </w:r>
      <w:r w:rsidR="00D25D20" w:rsidRPr="00B24EC9">
        <w:rPr>
          <w:sz w:val="28"/>
          <w:szCs w:val="28"/>
        </w:rPr>
        <w:t xml:space="preserve">По состоянию на 01.09.2016 года Черемховское районное муниципальное образование не имеет просроченной задолженности по бюджетным кредитам. </w:t>
      </w:r>
    </w:p>
    <w:p w:rsidR="00D206E3" w:rsidRPr="00B24EC9" w:rsidRDefault="00D206E3" w:rsidP="00D206E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24EC9">
        <w:rPr>
          <w:sz w:val="28"/>
          <w:szCs w:val="28"/>
        </w:rPr>
        <w:t>В целях реализации основных задач в области управления муниципальным долгом, направленных на оптимизацию и минимизацию обслуживания долговых обязательств, поддержание статуса муниципального района как надежного заемщика, необходимо осуществить:</w:t>
      </w:r>
    </w:p>
    <w:p w:rsidR="00D206E3" w:rsidRPr="00B24EC9" w:rsidRDefault="00D206E3" w:rsidP="00D206E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24EC9">
        <w:rPr>
          <w:sz w:val="28"/>
          <w:szCs w:val="28"/>
        </w:rPr>
        <w:t>- оценку заимствований и погашения муниципального долга, оценку сбалансированности и ликвидности бюджета муниципального района;</w:t>
      </w:r>
    </w:p>
    <w:p w:rsidR="00D206E3" w:rsidRPr="00B24EC9" w:rsidRDefault="00D206E3" w:rsidP="00D206E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24EC9">
        <w:rPr>
          <w:sz w:val="28"/>
          <w:szCs w:val="28"/>
        </w:rPr>
        <w:t>- разработку сценарных условий долговой политики, направленной на минимизацию издержек использования заемных средств;</w:t>
      </w:r>
    </w:p>
    <w:p w:rsidR="00D206E3" w:rsidRPr="00B24EC9" w:rsidRDefault="00D206E3" w:rsidP="00D206E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24EC9">
        <w:rPr>
          <w:sz w:val="28"/>
          <w:szCs w:val="28"/>
        </w:rPr>
        <w:t>- оценку экономической и бюджетной эффективности муниципальных заимствований.</w:t>
      </w:r>
    </w:p>
    <w:p w:rsidR="00FC000C" w:rsidRPr="00B24EC9" w:rsidRDefault="00FC000C" w:rsidP="00FC00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24EC9">
        <w:rPr>
          <w:sz w:val="28"/>
          <w:szCs w:val="28"/>
        </w:rPr>
        <w:t>Объем просроченной кредиторской задолженности муниципального района на 01.01.201</w:t>
      </w:r>
      <w:r w:rsidR="00D516A4" w:rsidRPr="00B24EC9">
        <w:rPr>
          <w:sz w:val="28"/>
          <w:szCs w:val="28"/>
        </w:rPr>
        <w:t>6</w:t>
      </w:r>
      <w:r w:rsidRPr="00B24EC9">
        <w:rPr>
          <w:sz w:val="28"/>
          <w:szCs w:val="28"/>
        </w:rPr>
        <w:t xml:space="preserve"> года составил </w:t>
      </w:r>
      <w:r w:rsidR="00C2027A" w:rsidRPr="00B24EC9">
        <w:rPr>
          <w:sz w:val="28"/>
          <w:szCs w:val="28"/>
        </w:rPr>
        <w:t>17 109</w:t>
      </w:r>
      <w:r w:rsidRPr="00B24EC9">
        <w:rPr>
          <w:sz w:val="28"/>
          <w:szCs w:val="28"/>
        </w:rPr>
        <w:t xml:space="preserve"> тыс. рублей</w:t>
      </w:r>
      <w:r w:rsidR="00C2027A" w:rsidRPr="00B24EC9">
        <w:rPr>
          <w:sz w:val="28"/>
          <w:szCs w:val="28"/>
        </w:rPr>
        <w:t>.</w:t>
      </w:r>
      <w:r w:rsidRPr="00B24EC9">
        <w:rPr>
          <w:sz w:val="28"/>
          <w:szCs w:val="28"/>
        </w:rPr>
        <w:t xml:space="preserve"> Основной объем приходится на задолженность по штрафам и пеням за несвоевременную уплату единого социального налога, образовавшуюся до 2009 года (3</w:t>
      </w:r>
      <w:r w:rsidR="00C2027A" w:rsidRPr="00B24EC9">
        <w:rPr>
          <w:sz w:val="28"/>
          <w:szCs w:val="28"/>
        </w:rPr>
        <w:t>2</w:t>
      </w:r>
      <w:r w:rsidR="00054811">
        <w:rPr>
          <w:sz w:val="28"/>
          <w:szCs w:val="28"/>
        </w:rPr>
        <w:t xml:space="preserve"> </w:t>
      </w:r>
      <w:r w:rsidRPr="00B24EC9">
        <w:rPr>
          <w:sz w:val="28"/>
          <w:szCs w:val="28"/>
        </w:rPr>
        <w:t>%)</w:t>
      </w:r>
      <w:r w:rsidR="00C2027A" w:rsidRPr="00B24EC9">
        <w:rPr>
          <w:sz w:val="28"/>
          <w:szCs w:val="28"/>
        </w:rPr>
        <w:t xml:space="preserve"> и коммунальные услуги (26</w:t>
      </w:r>
      <w:r w:rsidR="00054811">
        <w:rPr>
          <w:sz w:val="28"/>
          <w:szCs w:val="28"/>
        </w:rPr>
        <w:t xml:space="preserve"> </w:t>
      </w:r>
      <w:r w:rsidR="00C2027A" w:rsidRPr="00B24EC9">
        <w:rPr>
          <w:sz w:val="28"/>
          <w:szCs w:val="28"/>
        </w:rPr>
        <w:t>%)</w:t>
      </w:r>
      <w:r w:rsidRPr="00B24EC9">
        <w:rPr>
          <w:sz w:val="28"/>
          <w:szCs w:val="28"/>
        </w:rPr>
        <w:t>.</w:t>
      </w:r>
    </w:p>
    <w:p w:rsidR="00FC000C" w:rsidRPr="00B24EC9" w:rsidRDefault="00FC000C" w:rsidP="00FC00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24EC9">
        <w:rPr>
          <w:sz w:val="28"/>
          <w:szCs w:val="28"/>
        </w:rPr>
        <w:t>В целях выполнения бюджетных обязательств муниципального района</w:t>
      </w:r>
      <w:r w:rsidR="00D516A4" w:rsidRPr="00B24EC9">
        <w:rPr>
          <w:sz w:val="28"/>
          <w:szCs w:val="28"/>
        </w:rPr>
        <w:t xml:space="preserve"> </w:t>
      </w:r>
      <w:r w:rsidRPr="00B24EC9">
        <w:rPr>
          <w:sz w:val="28"/>
          <w:szCs w:val="28"/>
        </w:rPr>
        <w:t>Финансовое управление</w:t>
      </w:r>
      <w:r w:rsidR="00D516A4" w:rsidRPr="00B24EC9">
        <w:rPr>
          <w:sz w:val="28"/>
          <w:szCs w:val="28"/>
        </w:rPr>
        <w:t xml:space="preserve"> </w:t>
      </w:r>
      <w:r w:rsidRPr="00B24EC9">
        <w:rPr>
          <w:sz w:val="28"/>
          <w:szCs w:val="28"/>
        </w:rPr>
        <w:t xml:space="preserve">на постоянной основе анализирует исполнение бюджета и обеспечивает ликвидность счета бюджета, что гарантирует финансирование первоочередных расходов бюджета муниципального района. </w:t>
      </w:r>
    </w:p>
    <w:p w:rsidR="00FC23A9" w:rsidRPr="00B24EC9" w:rsidRDefault="00FC23A9" w:rsidP="00FC23A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24EC9">
        <w:rPr>
          <w:sz w:val="28"/>
          <w:szCs w:val="28"/>
        </w:rPr>
        <w:t xml:space="preserve">Достаточно сложная финансовая ситуация складывается и при исполнении бюджетов 18 поселений, входящих в состав муниципального района. В целях поддержания финансовой стабильности поселений Черемховского района из бюджета муниципального образования предоставляется дотация на выравнивание уровня бюджетной обеспеченности поселений. </w:t>
      </w:r>
    </w:p>
    <w:p w:rsidR="002671E9" w:rsidRPr="00B24EC9" w:rsidRDefault="002671E9" w:rsidP="002671E9">
      <w:pPr>
        <w:pStyle w:val="ConsPlusNormal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24EC9">
        <w:rPr>
          <w:rFonts w:eastAsiaTheme="minorHAnsi"/>
          <w:sz w:val="28"/>
          <w:szCs w:val="28"/>
          <w:lang w:eastAsia="en-US"/>
        </w:rPr>
        <w:t>Ведение бухга</w:t>
      </w:r>
      <w:r w:rsidR="00F96E86" w:rsidRPr="00B24EC9">
        <w:rPr>
          <w:rFonts w:eastAsiaTheme="minorHAnsi"/>
          <w:sz w:val="28"/>
          <w:szCs w:val="28"/>
          <w:lang w:eastAsia="en-US"/>
        </w:rPr>
        <w:t xml:space="preserve">лтерского учета в </w:t>
      </w:r>
      <w:r w:rsidR="00920D7B" w:rsidRPr="00B24EC9">
        <w:rPr>
          <w:rFonts w:eastAsiaTheme="minorHAnsi"/>
          <w:sz w:val="28"/>
          <w:szCs w:val="28"/>
          <w:lang w:eastAsia="en-US"/>
        </w:rPr>
        <w:t xml:space="preserve">Черемховском районном муниципальном образовании осуществляет муниципальное казенное учреждение «Централизованная бухгалтерия Черемховского районного муниципального образования», учредителем которой является </w:t>
      </w:r>
      <w:r w:rsidR="00054811">
        <w:rPr>
          <w:rFonts w:eastAsiaTheme="minorHAnsi"/>
          <w:sz w:val="28"/>
          <w:szCs w:val="28"/>
          <w:lang w:eastAsia="en-US"/>
        </w:rPr>
        <w:t>Ф</w:t>
      </w:r>
      <w:r w:rsidR="00920D7B" w:rsidRPr="00B24EC9">
        <w:rPr>
          <w:rFonts w:eastAsiaTheme="minorHAnsi"/>
          <w:sz w:val="28"/>
          <w:szCs w:val="28"/>
          <w:lang w:eastAsia="en-US"/>
        </w:rPr>
        <w:t>инансовое управление.</w:t>
      </w:r>
    </w:p>
    <w:p w:rsidR="002671E9" w:rsidRPr="00B24EC9" w:rsidRDefault="002671E9" w:rsidP="002671E9">
      <w:pPr>
        <w:pStyle w:val="ConsPlusNormal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24EC9">
        <w:rPr>
          <w:rFonts w:eastAsiaTheme="minorHAnsi"/>
          <w:sz w:val="28"/>
          <w:szCs w:val="28"/>
          <w:lang w:eastAsia="en-US"/>
        </w:rPr>
        <w:t>В целях обеспечения достоверного учета хозяйственной деятельности централизованн</w:t>
      </w:r>
      <w:r w:rsidR="00D812D4">
        <w:rPr>
          <w:rFonts w:eastAsiaTheme="minorHAnsi"/>
          <w:sz w:val="28"/>
          <w:szCs w:val="28"/>
          <w:lang w:eastAsia="en-US"/>
        </w:rPr>
        <w:t>ая</w:t>
      </w:r>
      <w:r w:rsidRPr="00B24EC9">
        <w:rPr>
          <w:rFonts w:eastAsiaTheme="minorHAnsi"/>
          <w:sz w:val="28"/>
          <w:szCs w:val="28"/>
          <w:lang w:eastAsia="en-US"/>
        </w:rPr>
        <w:t xml:space="preserve"> бухгалтери</w:t>
      </w:r>
      <w:r w:rsidR="00D812D4">
        <w:rPr>
          <w:rFonts w:eastAsiaTheme="minorHAnsi"/>
          <w:sz w:val="28"/>
          <w:szCs w:val="28"/>
          <w:lang w:eastAsia="en-US"/>
        </w:rPr>
        <w:t>я</w:t>
      </w:r>
      <w:r w:rsidRPr="00B24EC9">
        <w:rPr>
          <w:rFonts w:eastAsiaTheme="minorHAnsi"/>
          <w:sz w:val="28"/>
          <w:szCs w:val="28"/>
          <w:lang w:eastAsia="en-US"/>
        </w:rPr>
        <w:t xml:space="preserve"> в соответствии с заключенными договорами с муниципальными учреждениями осуществля</w:t>
      </w:r>
      <w:r w:rsidR="00D812D4">
        <w:rPr>
          <w:rFonts w:eastAsiaTheme="minorHAnsi"/>
          <w:sz w:val="28"/>
          <w:szCs w:val="28"/>
          <w:lang w:eastAsia="en-US"/>
        </w:rPr>
        <w:t>е</w:t>
      </w:r>
      <w:r w:rsidRPr="00B24EC9">
        <w:rPr>
          <w:rFonts w:eastAsiaTheme="minorHAnsi"/>
          <w:sz w:val="28"/>
          <w:szCs w:val="28"/>
          <w:lang w:eastAsia="en-US"/>
        </w:rPr>
        <w:t>т:</w:t>
      </w:r>
    </w:p>
    <w:p w:rsidR="002671E9" w:rsidRPr="00B24EC9" w:rsidRDefault="002671E9" w:rsidP="002671E9">
      <w:pPr>
        <w:pStyle w:val="ConsPlusNormal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24EC9">
        <w:rPr>
          <w:rFonts w:eastAsiaTheme="minorHAnsi"/>
          <w:sz w:val="28"/>
          <w:szCs w:val="28"/>
          <w:lang w:eastAsia="en-US"/>
        </w:rPr>
        <w:t xml:space="preserve"> - организацию и ведение бухгалтерского и налогового учета и отчетности, обязательных и хозяйственных операций путем их отражения в бухгалтерских регистрах;</w:t>
      </w:r>
    </w:p>
    <w:p w:rsidR="002671E9" w:rsidRPr="00B24EC9" w:rsidRDefault="002671E9" w:rsidP="002671E9">
      <w:pPr>
        <w:pStyle w:val="ConsPlusNormal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24EC9">
        <w:rPr>
          <w:rFonts w:eastAsiaTheme="minorHAnsi"/>
          <w:sz w:val="28"/>
          <w:szCs w:val="28"/>
          <w:lang w:eastAsia="en-US"/>
        </w:rPr>
        <w:t>- предварительный контроль над соответствием заключаемых договоров объемам ассигнований, предусмотренных сметой расходов;</w:t>
      </w:r>
    </w:p>
    <w:p w:rsidR="002671E9" w:rsidRPr="00B24EC9" w:rsidRDefault="002671E9" w:rsidP="002671E9">
      <w:pPr>
        <w:pStyle w:val="ConsPlusNormal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24EC9">
        <w:rPr>
          <w:rFonts w:eastAsiaTheme="minorHAnsi"/>
          <w:sz w:val="28"/>
          <w:szCs w:val="28"/>
          <w:lang w:eastAsia="en-US"/>
        </w:rPr>
        <w:t>- начисление и обеспечение выплаты заработной платы работникам;</w:t>
      </w:r>
    </w:p>
    <w:p w:rsidR="002671E9" w:rsidRPr="00B24EC9" w:rsidRDefault="002671E9" w:rsidP="002671E9">
      <w:pPr>
        <w:pStyle w:val="ConsPlusNormal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24EC9">
        <w:rPr>
          <w:rFonts w:eastAsiaTheme="minorHAnsi"/>
          <w:sz w:val="28"/>
          <w:szCs w:val="28"/>
          <w:lang w:eastAsia="en-US"/>
        </w:rPr>
        <w:t>- проведение расчетов, возникающих в процессе исполнения в пределах санкционированных расходов сметы расходов, с организациями и отдельными физическими лицами;</w:t>
      </w:r>
    </w:p>
    <w:p w:rsidR="002671E9" w:rsidRPr="00B24EC9" w:rsidRDefault="002671E9" w:rsidP="002671E9">
      <w:pPr>
        <w:pStyle w:val="ConsPlusNormal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24EC9">
        <w:rPr>
          <w:rFonts w:eastAsiaTheme="minorHAnsi"/>
          <w:sz w:val="28"/>
          <w:szCs w:val="28"/>
          <w:lang w:eastAsia="en-US"/>
        </w:rPr>
        <w:t>- инвентаризацию зданий, сооружений, имущества, основных средств, расчетов</w:t>
      </w:r>
      <w:r w:rsidR="00054811">
        <w:rPr>
          <w:rFonts w:eastAsiaTheme="minorHAnsi"/>
          <w:sz w:val="28"/>
          <w:szCs w:val="28"/>
          <w:lang w:eastAsia="en-US"/>
        </w:rPr>
        <w:t>;</w:t>
      </w:r>
    </w:p>
    <w:p w:rsidR="002671E9" w:rsidRPr="00B24EC9" w:rsidRDefault="002671E9" w:rsidP="002671E9">
      <w:pPr>
        <w:pStyle w:val="ConsPlusNormal"/>
        <w:ind w:firstLine="540"/>
        <w:jc w:val="both"/>
        <w:rPr>
          <w:rFonts w:eastAsia="Times New Roman"/>
          <w:sz w:val="28"/>
          <w:szCs w:val="28"/>
        </w:rPr>
      </w:pPr>
      <w:r w:rsidRPr="00B24EC9">
        <w:rPr>
          <w:rFonts w:eastAsiaTheme="minorHAnsi"/>
          <w:sz w:val="28"/>
          <w:szCs w:val="28"/>
          <w:lang w:eastAsia="en-US"/>
        </w:rPr>
        <w:lastRenderedPageBreak/>
        <w:t xml:space="preserve">- </w:t>
      </w:r>
      <w:r w:rsidRPr="00B24EC9">
        <w:rPr>
          <w:rFonts w:eastAsia="Times New Roman"/>
          <w:sz w:val="28"/>
          <w:szCs w:val="28"/>
        </w:rPr>
        <w:t>учет начисления и уплаты страховых и накопительных взносов в связи с внедрением индивидуального (персонифицированного) учета;</w:t>
      </w:r>
    </w:p>
    <w:p w:rsidR="002671E9" w:rsidRPr="00B24EC9" w:rsidRDefault="002671E9" w:rsidP="002671E9">
      <w:pPr>
        <w:pStyle w:val="ConsPlusNormal"/>
        <w:ind w:firstLine="540"/>
        <w:jc w:val="both"/>
        <w:rPr>
          <w:rFonts w:eastAsia="Times New Roman"/>
          <w:sz w:val="28"/>
          <w:szCs w:val="28"/>
        </w:rPr>
      </w:pPr>
      <w:r w:rsidRPr="00B24EC9">
        <w:rPr>
          <w:rFonts w:eastAsia="Times New Roman"/>
          <w:sz w:val="28"/>
          <w:szCs w:val="28"/>
        </w:rPr>
        <w:t>- представление отчетности в налоговые органы, внебюджетные фонды, органы статистики и иные органы;</w:t>
      </w:r>
    </w:p>
    <w:p w:rsidR="002671E9" w:rsidRPr="00B24EC9" w:rsidRDefault="002671E9" w:rsidP="002671E9">
      <w:pPr>
        <w:pStyle w:val="ConsPlusNormal"/>
        <w:ind w:firstLine="540"/>
        <w:jc w:val="both"/>
        <w:rPr>
          <w:rFonts w:eastAsia="Times New Roman"/>
          <w:sz w:val="28"/>
          <w:szCs w:val="28"/>
        </w:rPr>
      </w:pPr>
      <w:r w:rsidRPr="00B24EC9">
        <w:rPr>
          <w:rFonts w:eastAsia="Times New Roman"/>
          <w:sz w:val="28"/>
          <w:szCs w:val="28"/>
        </w:rPr>
        <w:t>- консультирование руководителей учреждений по вопросам налогообложения, бухгалтерского учета и отчетности;</w:t>
      </w:r>
    </w:p>
    <w:p w:rsidR="002671E9" w:rsidRPr="00B24EC9" w:rsidRDefault="002671E9" w:rsidP="002671E9">
      <w:pPr>
        <w:pStyle w:val="ConsPlusNormal"/>
        <w:ind w:firstLine="540"/>
        <w:jc w:val="both"/>
        <w:rPr>
          <w:rFonts w:eastAsia="Times New Roman"/>
          <w:sz w:val="28"/>
          <w:szCs w:val="28"/>
        </w:rPr>
      </w:pPr>
      <w:r w:rsidRPr="00B24EC9">
        <w:rPr>
          <w:rFonts w:eastAsia="Times New Roman"/>
          <w:sz w:val="28"/>
          <w:szCs w:val="28"/>
        </w:rPr>
        <w:t xml:space="preserve">- хранение документов (первичных учетных документов, регистров бухгалтерского учета, </w:t>
      </w:r>
      <w:proofErr w:type="gramStart"/>
      <w:r w:rsidRPr="00B24EC9">
        <w:rPr>
          <w:rFonts w:eastAsia="Times New Roman"/>
          <w:sz w:val="28"/>
          <w:szCs w:val="28"/>
        </w:rPr>
        <w:t>отчетности</w:t>
      </w:r>
      <w:proofErr w:type="gramEnd"/>
      <w:r w:rsidR="00B24EC9">
        <w:rPr>
          <w:rFonts w:eastAsia="Times New Roman"/>
          <w:sz w:val="28"/>
          <w:szCs w:val="28"/>
        </w:rPr>
        <w:t xml:space="preserve"> </w:t>
      </w:r>
      <w:r w:rsidRPr="00B24EC9">
        <w:rPr>
          <w:rFonts w:eastAsia="Times New Roman"/>
          <w:sz w:val="28"/>
          <w:szCs w:val="28"/>
        </w:rPr>
        <w:t>как на бумажных, так и на электронных носителях информации);</w:t>
      </w:r>
    </w:p>
    <w:p w:rsidR="002671E9" w:rsidRPr="00B24EC9" w:rsidRDefault="002671E9" w:rsidP="002671E9">
      <w:pPr>
        <w:pStyle w:val="ConsPlusNormal"/>
        <w:ind w:firstLine="540"/>
        <w:jc w:val="both"/>
        <w:rPr>
          <w:rFonts w:eastAsia="Times New Roman"/>
          <w:sz w:val="28"/>
          <w:szCs w:val="28"/>
        </w:rPr>
      </w:pPr>
      <w:r w:rsidRPr="00B24EC9">
        <w:rPr>
          <w:rFonts w:eastAsia="Times New Roman"/>
          <w:sz w:val="28"/>
          <w:szCs w:val="28"/>
        </w:rPr>
        <w:t>- представление интересов обслуживаемых учреждений по доверенности в различных организациях (в налоговой инспекции, отделении Пенсионного фонда РФ и т. п.);</w:t>
      </w:r>
    </w:p>
    <w:p w:rsidR="002671E9" w:rsidRPr="00B24EC9" w:rsidRDefault="002671E9" w:rsidP="002671E9">
      <w:pPr>
        <w:pStyle w:val="ConsPlusNormal"/>
        <w:ind w:firstLine="540"/>
        <w:jc w:val="both"/>
        <w:rPr>
          <w:rFonts w:eastAsia="Times New Roman"/>
          <w:sz w:val="28"/>
          <w:szCs w:val="28"/>
        </w:rPr>
      </w:pPr>
      <w:r w:rsidRPr="00B24EC9">
        <w:rPr>
          <w:rFonts w:eastAsia="Times New Roman"/>
          <w:sz w:val="28"/>
          <w:szCs w:val="28"/>
        </w:rPr>
        <w:t xml:space="preserve">- иную деятельность, предусмотренную действующим законодательством, регулирующим финансово-хозяйственную деятельность учреждений. </w:t>
      </w:r>
    </w:p>
    <w:p w:rsidR="002671E9" w:rsidRPr="00B24EC9" w:rsidRDefault="002671E9" w:rsidP="002671E9">
      <w:pPr>
        <w:pStyle w:val="ConsPlusNormal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24EC9">
        <w:rPr>
          <w:rFonts w:eastAsiaTheme="minorHAnsi"/>
          <w:sz w:val="28"/>
          <w:szCs w:val="28"/>
          <w:lang w:eastAsia="en-US"/>
        </w:rPr>
        <w:t>Ведение бухгалтерского учета осуществляется с помощью автоматизированной системы.</w:t>
      </w:r>
    </w:p>
    <w:p w:rsidR="00416C44" w:rsidRPr="00B24EC9" w:rsidRDefault="002671E9" w:rsidP="007B6C6B">
      <w:pPr>
        <w:ind w:firstLine="567"/>
        <w:jc w:val="both"/>
        <w:rPr>
          <w:sz w:val="28"/>
          <w:szCs w:val="28"/>
        </w:rPr>
      </w:pPr>
      <w:r w:rsidRPr="00B24EC9">
        <w:rPr>
          <w:sz w:val="28"/>
          <w:szCs w:val="28"/>
        </w:rPr>
        <w:t xml:space="preserve">При организации бухгалтерского учета в муниципальных учреждениях основной проблемой всегда была, а с реформированием бюджетной сферы стала еще более актуальной нехватка квалифицированных бухгалтерских кадров. </w:t>
      </w:r>
      <w:r w:rsidR="00416C44" w:rsidRPr="00B24EC9">
        <w:rPr>
          <w:sz w:val="28"/>
          <w:szCs w:val="28"/>
        </w:rPr>
        <w:t xml:space="preserve">В связи с чем, крайне необходимо  пройти </w:t>
      </w:r>
      <w:r w:rsidR="00773959" w:rsidRPr="00B24EC9">
        <w:rPr>
          <w:sz w:val="28"/>
          <w:szCs w:val="28"/>
        </w:rPr>
        <w:t>о</w:t>
      </w:r>
      <w:r w:rsidR="00416C44" w:rsidRPr="00B24EC9">
        <w:rPr>
          <w:sz w:val="28"/>
          <w:szCs w:val="28"/>
        </w:rPr>
        <w:t xml:space="preserve">бучение сотрудникам централизованной бухгалтерии, а также специалистам финансового управления. </w:t>
      </w:r>
    </w:p>
    <w:p w:rsidR="00416C44" w:rsidRPr="00B24EC9" w:rsidRDefault="00416C44" w:rsidP="007B6C6B">
      <w:pPr>
        <w:ind w:firstLine="567"/>
        <w:jc w:val="both"/>
        <w:rPr>
          <w:sz w:val="28"/>
          <w:szCs w:val="28"/>
        </w:rPr>
      </w:pPr>
      <w:r w:rsidRPr="00B24EC9">
        <w:rPr>
          <w:sz w:val="28"/>
          <w:szCs w:val="28"/>
        </w:rPr>
        <w:t>А</w:t>
      </w:r>
      <w:r w:rsidR="002671E9" w:rsidRPr="00B24EC9">
        <w:rPr>
          <w:sz w:val="28"/>
          <w:szCs w:val="28"/>
        </w:rPr>
        <w:t xml:space="preserve">втоматизация учетного процесса, без которой невозможно выполнить требования Минфина России по ведению бухгалтерского (бюджетного) учета, требует </w:t>
      </w:r>
      <w:r w:rsidR="00BC22A3" w:rsidRPr="00B24EC9">
        <w:rPr>
          <w:sz w:val="28"/>
          <w:szCs w:val="28"/>
        </w:rPr>
        <w:t>немалых затрат</w:t>
      </w:r>
      <w:r w:rsidR="002671E9" w:rsidRPr="00B24EC9">
        <w:rPr>
          <w:sz w:val="28"/>
          <w:szCs w:val="28"/>
        </w:rPr>
        <w:t xml:space="preserve"> на компьютерное оборудование, соответствующее программное обеспечение, на оплату консультационных услуг разработчика программного обеспечения, абонентскую плату за пользование справочно-правовой системой.</w:t>
      </w:r>
      <w:r w:rsidR="007B6C6B" w:rsidRPr="00B24EC9">
        <w:rPr>
          <w:sz w:val="28"/>
          <w:szCs w:val="28"/>
        </w:rPr>
        <w:t xml:space="preserve"> </w:t>
      </w:r>
      <w:r w:rsidR="00773959" w:rsidRPr="00B24EC9">
        <w:rPr>
          <w:sz w:val="28"/>
          <w:szCs w:val="28"/>
        </w:rPr>
        <w:t>Так</w:t>
      </w:r>
      <w:r w:rsidR="00547EA4">
        <w:rPr>
          <w:sz w:val="28"/>
          <w:szCs w:val="28"/>
        </w:rPr>
        <w:t>,</w:t>
      </w:r>
      <w:r w:rsidR="00773959" w:rsidRPr="00B24EC9">
        <w:rPr>
          <w:sz w:val="28"/>
          <w:szCs w:val="28"/>
        </w:rPr>
        <w:t xml:space="preserve"> для осуществления взаимодействия с   государственной информационной системой о государственных и муниципальных платежах (ГИС ГМП) необходимо приобретение программного модуля «Электронный обмен с ГИС ГМП»</w:t>
      </w:r>
      <w:r w:rsidR="00D812D4">
        <w:rPr>
          <w:sz w:val="28"/>
          <w:szCs w:val="28"/>
        </w:rPr>
        <w:t>.</w:t>
      </w:r>
    </w:p>
    <w:p w:rsidR="007B6C6B" w:rsidRPr="00B24EC9" w:rsidRDefault="007B6C6B" w:rsidP="007B6C6B">
      <w:pPr>
        <w:ind w:firstLine="567"/>
        <w:jc w:val="both"/>
        <w:rPr>
          <w:sz w:val="28"/>
          <w:szCs w:val="28"/>
        </w:rPr>
      </w:pPr>
      <w:r w:rsidRPr="00B24EC9">
        <w:rPr>
          <w:sz w:val="28"/>
          <w:szCs w:val="28"/>
        </w:rPr>
        <w:t xml:space="preserve"> На низком уровне остается размещение информации на официальном сайте о бюджетной и бухгалтерской отчетности, об исполнении бюджета Черемховского районного муниципального образования.  Для обеспечения открытости бюджетного процесса на официальном сайте Черемховского районного муниципального образования продолжится работа по размещению информации</w:t>
      </w:r>
      <w:r w:rsidR="00416C44" w:rsidRPr="00B24EC9">
        <w:rPr>
          <w:sz w:val="28"/>
          <w:szCs w:val="28"/>
        </w:rPr>
        <w:t xml:space="preserve"> об</w:t>
      </w:r>
      <w:r w:rsidRPr="00B24EC9">
        <w:rPr>
          <w:sz w:val="28"/>
          <w:szCs w:val="28"/>
        </w:rPr>
        <w:t xml:space="preserve"> осуществления бюджетного процесса в Черемховском районном муниципальном образовании на всех его стадиях.</w:t>
      </w:r>
    </w:p>
    <w:p w:rsidR="002671E9" w:rsidRPr="00B24EC9" w:rsidRDefault="001075FA" w:rsidP="00773959">
      <w:pPr>
        <w:ind w:firstLine="567"/>
        <w:jc w:val="both"/>
        <w:rPr>
          <w:sz w:val="28"/>
          <w:szCs w:val="28"/>
        </w:rPr>
      </w:pPr>
      <w:r w:rsidRPr="00B24EC9">
        <w:rPr>
          <w:sz w:val="28"/>
          <w:szCs w:val="28"/>
        </w:rPr>
        <w:t xml:space="preserve">С целью осуществления финансового </w:t>
      </w:r>
      <w:proofErr w:type="gramStart"/>
      <w:r w:rsidRPr="00B24EC9">
        <w:rPr>
          <w:sz w:val="28"/>
          <w:szCs w:val="28"/>
        </w:rPr>
        <w:t>контроля за</w:t>
      </w:r>
      <w:proofErr w:type="gramEnd"/>
      <w:r w:rsidRPr="00B24EC9">
        <w:rPr>
          <w:sz w:val="28"/>
          <w:szCs w:val="28"/>
        </w:rPr>
        <w:t xml:space="preserve"> соблюдением в Черемховском районном муниципальном образовании бюджетного законодательства Российской Федерации и иных нормативных правовых актов, регулирующих бюджетные правоотношения</w:t>
      </w:r>
      <w:r w:rsidR="00547EA4">
        <w:rPr>
          <w:sz w:val="28"/>
          <w:szCs w:val="28"/>
        </w:rPr>
        <w:t>,</w:t>
      </w:r>
      <w:r w:rsidRPr="00B24EC9">
        <w:rPr>
          <w:sz w:val="28"/>
          <w:szCs w:val="28"/>
        </w:rPr>
        <w:t xml:space="preserve"> с</w:t>
      </w:r>
      <w:r w:rsidR="004B6EEF" w:rsidRPr="00B24EC9">
        <w:rPr>
          <w:sz w:val="28"/>
          <w:szCs w:val="28"/>
        </w:rPr>
        <w:t xml:space="preserve"> мая 2014 года в финансовом управлении создан отдел </w:t>
      </w:r>
      <w:r w:rsidRPr="00B24EC9">
        <w:rPr>
          <w:sz w:val="28"/>
          <w:szCs w:val="28"/>
        </w:rPr>
        <w:t xml:space="preserve">финансового контроля. Систематическое осуществление внутреннего муниципального финансового контроля позволит повысить эффективность использования бюджетных средств и снизить количество нарушений бюджетного законодательства. </w:t>
      </w:r>
      <w:r w:rsidR="00FC23A9" w:rsidRPr="00B24EC9">
        <w:rPr>
          <w:sz w:val="28"/>
          <w:szCs w:val="28"/>
        </w:rPr>
        <w:t>Так</w:t>
      </w:r>
      <w:r w:rsidR="00547EA4">
        <w:rPr>
          <w:sz w:val="28"/>
          <w:szCs w:val="28"/>
        </w:rPr>
        <w:t>,</w:t>
      </w:r>
      <w:r w:rsidR="00FC23A9" w:rsidRPr="00B24EC9">
        <w:rPr>
          <w:sz w:val="28"/>
          <w:szCs w:val="28"/>
        </w:rPr>
        <w:t xml:space="preserve"> в 2015 году </w:t>
      </w:r>
      <w:r w:rsidR="00FC23A9" w:rsidRPr="00B24EC9">
        <w:rPr>
          <w:sz w:val="28"/>
          <w:szCs w:val="28"/>
        </w:rPr>
        <w:lastRenderedPageBreak/>
        <w:t xml:space="preserve">финансовым управлением было запланировано и проведено 11 проверок финансово-хозяйственной деятельности, в том числе в сфере закупок. Объем проверенных средств составил  101 386,7 тыс. рублей. Объем выявленных финансовых нарушений за 2015 год составил 425,89 тыс. рублей. </w:t>
      </w:r>
    </w:p>
    <w:p w:rsidR="00F768F0" w:rsidRPr="00B24EC9" w:rsidRDefault="00F768F0" w:rsidP="009C72C4">
      <w:pPr>
        <w:pStyle w:val="ConsPlusNormal"/>
        <w:ind w:left="360" w:firstLine="348"/>
        <w:jc w:val="both"/>
        <w:rPr>
          <w:sz w:val="28"/>
          <w:szCs w:val="28"/>
        </w:rPr>
      </w:pPr>
    </w:p>
    <w:p w:rsidR="009D6DC5" w:rsidRPr="00B24EC9" w:rsidRDefault="009D6DC5" w:rsidP="00773959">
      <w:pPr>
        <w:pStyle w:val="ConsPlusNormal"/>
        <w:ind w:firstLine="360"/>
        <w:jc w:val="both"/>
        <w:rPr>
          <w:sz w:val="28"/>
          <w:szCs w:val="28"/>
        </w:rPr>
      </w:pPr>
    </w:p>
    <w:p w:rsidR="009D6DC5" w:rsidRPr="00B24EC9" w:rsidRDefault="009D6DC5" w:rsidP="00931D30">
      <w:pPr>
        <w:pStyle w:val="ConsPlusNormal"/>
        <w:numPr>
          <w:ilvl w:val="0"/>
          <w:numId w:val="15"/>
        </w:numPr>
        <w:jc w:val="center"/>
        <w:rPr>
          <w:sz w:val="28"/>
          <w:szCs w:val="28"/>
        </w:rPr>
      </w:pPr>
      <w:r w:rsidRPr="00B24EC9">
        <w:rPr>
          <w:sz w:val="28"/>
          <w:szCs w:val="28"/>
        </w:rPr>
        <w:t>ЦЕЛЬ И ЗАДАЧИ МУНИЦИПАЛЬНОЙ ПРОГРАММЫ</w:t>
      </w:r>
    </w:p>
    <w:p w:rsidR="009D6DC5" w:rsidRPr="00B24EC9" w:rsidRDefault="009D6DC5" w:rsidP="009D6DC5">
      <w:pPr>
        <w:pStyle w:val="ConsPlusNormal"/>
        <w:ind w:left="360"/>
        <w:jc w:val="both"/>
        <w:rPr>
          <w:sz w:val="28"/>
          <w:szCs w:val="28"/>
        </w:rPr>
      </w:pPr>
    </w:p>
    <w:p w:rsidR="009D6DC5" w:rsidRPr="00EA4064" w:rsidRDefault="009D6DC5" w:rsidP="009D6DC5">
      <w:pPr>
        <w:pStyle w:val="ConsPlusNormal"/>
        <w:ind w:firstLine="360"/>
        <w:jc w:val="both"/>
        <w:rPr>
          <w:sz w:val="28"/>
          <w:szCs w:val="28"/>
        </w:rPr>
      </w:pPr>
      <w:r w:rsidRPr="00EA4064">
        <w:rPr>
          <w:sz w:val="28"/>
          <w:szCs w:val="28"/>
        </w:rPr>
        <w:t>Реализация данной Программы направлена на повышение качества управления муниципальными финансами и обеспечение эффективного управления муниципальными финансами, составление и организацию исполнения районного бюджета, соблюдение финансовой дисциплины.</w:t>
      </w:r>
    </w:p>
    <w:p w:rsidR="008461BF" w:rsidRPr="00EA4064" w:rsidRDefault="008461BF" w:rsidP="009D6DC5">
      <w:pPr>
        <w:pStyle w:val="ConsPlusNormal"/>
        <w:ind w:firstLine="360"/>
        <w:jc w:val="both"/>
        <w:rPr>
          <w:sz w:val="28"/>
          <w:szCs w:val="28"/>
        </w:rPr>
      </w:pPr>
      <w:r w:rsidRPr="00EA4064">
        <w:rPr>
          <w:sz w:val="28"/>
          <w:szCs w:val="28"/>
        </w:rPr>
        <w:t>В рамках Программы планируется решить следующие основные задачи:</w:t>
      </w:r>
    </w:p>
    <w:p w:rsidR="008461BF" w:rsidRPr="00EA4064" w:rsidRDefault="008461BF" w:rsidP="008461BF">
      <w:pPr>
        <w:pStyle w:val="4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064">
        <w:rPr>
          <w:rFonts w:ascii="Times New Roman" w:hAnsi="Times New Roman" w:cs="Times New Roman"/>
          <w:sz w:val="28"/>
          <w:szCs w:val="28"/>
        </w:rPr>
        <w:t>1. Обеспечение  сбалансированности  и  устойчивости бюджета;</w:t>
      </w:r>
    </w:p>
    <w:p w:rsidR="008461BF" w:rsidRPr="00EA4064" w:rsidRDefault="008461BF" w:rsidP="008461BF">
      <w:pPr>
        <w:pStyle w:val="4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064">
        <w:rPr>
          <w:rFonts w:ascii="Times New Roman" w:hAnsi="Times New Roman" w:cs="Times New Roman"/>
          <w:sz w:val="28"/>
          <w:szCs w:val="28"/>
        </w:rPr>
        <w:t>2. Повышение  эффективности  расходования  средств  бюджета;</w:t>
      </w:r>
    </w:p>
    <w:p w:rsidR="008461BF" w:rsidRPr="00EA4064" w:rsidRDefault="008461BF" w:rsidP="008461BF">
      <w:pPr>
        <w:spacing w:line="100" w:lineRule="atLeast"/>
        <w:jc w:val="both"/>
        <w:rPr>
          <w:sz w:val="28"/>
          <w:szCs w:val="28"/>
        </w:rPr>
      </w:pPr>
      <w:r w:rsidRPr="00EA4064">
        <w:rPr>
          <w:sz w:val="28"/>
          <w:szCs w:val="28"/>
        </w:rPr>
        <w:t>3. Управление  муниципальным  долгом и  его  обслуживание;</w:t>
      </w:r>
    </w:p>
    <w:p w:rsidR="008461BF" w:rsidRPr="00EA4064" w:rsidRDefault="008461BF" w:rsidP="008461BF">
      <w:pPr>
        <w:spacing w:line="100" w:lineRule="atLeast"/>
        <w:jc w:val="both"/>
        <w:rPr>
          <w:sz w:val="28"/>
          <w:szCs w:val="28"/>
        </w:rPr>
      </w:pPr>
      <w:r w:rsidRPr="00EA4064">
        <w:rPr>
          <w:sz w:val="28"/>
          <w:szCs w:val="28"/>
        </w:rPr>
        <w:t xml:space="preserve">4. Обеспечение </w:t>
      </w:r>
      <w:r w:rsidRPr="00F45D6B">
        <w:rPr>
          <w:sz w:val="28"/>
          <w:szCs w:val="28"/>
        </w:rPr>
        <w:t>качественного</w:t>
      </w:r>
      <w:r w:rsidRPr="00EA4064">
        <w:rPr>
          <w:sz w:val="28"/>
          <w:szCs w:val="28"/>
        </w:rPr>
        <w:t xml:space="preserve"> ведения бухгалтерского учета, сдачи отчетности </w:t>
      </w:r>
      <w:r w:rsidR="004165B9" w:rsidRPr="00EA4064">
        <w:rPr>
          <w:sz w:val="28"/>
          <w:szCs w:val="28"/>
        </w:rPr>
        <w:t>м</w:t>
      </w:r>
      <w:r w:rsidRPr="00EA4064">
        <w:rPr>
          <w:sz w:val="28"/>
          <w:szCs w:val="28"/>
        </w:rPr>
        <w:t>униципальных учреждений;</w:t>
      </w:r>
    </w:p>
    <w:p w:rsidR="008461BF" w:rsidRPr="00EA4064" w:rsidRDefault="008461BF" w:rsidP="008461BF">
      <w:pPr>
        <w:spacing w:line="100" w:lineRule="atLeast"/>
        <w:jc w:val="both"/>
        <w:rPr>
          <w:sz w:val="28"/>
          <w:szCs w:val="28"/>
        </w:rPr>
      </w:pPr>
      <w:r w:rsidRPr="00EA4064">
        <w:rPr>
          <w:sz w:val="28"/>
          <w:szCs w:val="28"/>
        </w:rPr>
        <w:t>5. Развитие автоматизированных систем управления муниципальными финансами;</w:t>
      </w:r>
    </w:p>
    <w:p w:rsidR="008461BF" w:rsidRPr="00EA4064" w:rsidRDefault="008461BF" w:rsidP="008461BF">
      <w:pPr>
        <w:spacing w:line="100" w:lineRule="atLeast"/>
        <w:jc w:val="both"/>
        <w:rPr>
          <w:sz w:val="28"/>
          <w:szCs w:val="28"/>
        </w:rPr>
      </w:pPr>
      <w:r w:rsidRPr="00EA4064">
        <w:rPr>
          <w:sz w:val="28"/>
          <w:szCs w:val="28"/>
        </w:rPr>
        <w:t>6. Осуществление внутреннего финансового контроля в бюджетной сфере;</w:t>
      </w:r>
    </w:p>
    <w:p w:rsidR="008461BF" w:rsidRDefault="008461BF" w:rsidP="008461BF">
      <w:pPr>
        <w:spacing w:line="100" w:lineRule="atLeast"/>
        <w:jc w:val="both"/>
        <w:rPr>
          <w:sz w:val="28"/>
          <w:szCs w:val="28"/>
        </w:rPr>
      </w:pPr>
      <w:r w:rsidRPr="00EA4064">
        <w:rPr>
          <w:sz w:val="28"/>
          <w:szCs w:val="28"/>
        </w:rPr>
        <w:t xml:space="preserve">7.  Предоставление из </w:t>
      </w:r>
      <w:r w:rsidR="00054811" w:rsidRPr="00EA4064">
        <w:rPr>
          <w:sz w:val="28"/>
          <w:szCs w:val="28"/>
        </w:rPr>
        <w:t>районного фонда финансовой поддержки поселений</w:t>
      </w:r>
      <w:r w:rsidRPr="00EA4064">
        <w:rPr>
          <w:sz w:val="28"/>
          <w:szCs w:val="28"/>
        </w:rPr>
        <w:t xml:space="preserve"> дотаций на выравнивание уровня бюджетной обеспеченности  бюджетов поселений</w:t>
      </w:r>
      <w:r w:rsidR="004165B9" w:rsidRPr="00EA4064">
        <w:rPr>
          <w:sz w:val="28"/>
          <w:szCs w:val="28"/>
        </w:rPr>
        <w:t>.</w:t>
      </w:r>
    </w:p>
    <w:p w:rsidR="004A2F39" w:rsidRPr="00236F41" w:rsidRDefault="004A2F39" w:rsidP="008461BF">
      <w:pPr>
        <w:spacing w:line="100" w:lineRule="atLeast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8. </w:t>
      </w:r>
      <w:r w:rsidR="00236F41">
        <w:rPr>
          <w:sz w:val="28"/>
          <w:szCs w:val="28"/>
        </w:rPr>
        <w:t xml:space="preserve"> </w:t>
      </w:r>
      <w:r w:rsidR="00236F41" w:rsidRPr="00236F41">
        <w:rPr>
          <w:sz w:val="26"/>
          <w:szCs w:val="26"/>
        </w:rPr>
        <w:t>Предоставление иных межбюджетных трансфертов бюджетам поселений, входящих в состав Черемховского районного муниципального образования, на поддержку мер по обеспечению сбалансированности местных бюджетов</w:t>
      </w:r>
    </w:p>
    <w:p w:rsidR="004165B9" w:rsidRDefault="004165B9" w:rsidP="008461BF">
      <w:pPr>
        <w:spacing w:line="100" w:lineRule="atLeast"/>
        <w:jc w:val="both"/>
        <w:rPr>
          <w:sz w:val="24"/>
          <w:szCs w:val="24"/>
        </w:rPr>
      </w:pPr>
    </w:p>
    <w:p w:rsidR="004165B9" w:rsidRDefault="004165B9" w:rsidP="008461BF">
      <w:pPr>
        <w:spacing w:line="100" w:lineRule="atLeast"/>
        <w:jc w:val="both"/>
        <w:rPr>
          <w:sz w:val="24"/>
          <w:szCs w:val="24"/>
        </w:rPr>
      </w:pPr>
    </w:p>
    <w:p w:rsidR="004165B9" w:rsidRDefault="004165B9" w:rsidP="008461BF">
      <w:pPr>
        <w:spacing w:line="100" w:lineRule="atLeast"/>
        <w:jc w:val="both"/>
        <w:rPr>
          <w:sz w:val="24"/>
          <w:szCs w:val="24"/>
        </w:rPr>
      </w:pPr>
    </w:p>
    <w:p w:rsidR="004165B9" w:rsidRDefault="004165B9" w:rsidP="008461BF">
      <w:pPr>
        <w:spacing w:line="100" w:lineRule="atLeast"/>
        <w:jc w:val="both"/>
        <w:rPr>
          <w:sz w:val="24"/>
          <w:szCs w:val="24"/>
        </w:rPr>
      </w:pPr>
    </w:p>
    <w:p w:rsidR="004165B9" w:rsidRDefault="004165B9" w:rsidP="008461BF">
      <w:pPr>
        <w:spacing w:line="100" w:lineRule="atLeast"/>
        <w:jc w:val="both"/>
        <w:rPr>
          <w:sz w:val="24"/>
          <w:szCs w:val="24"/>
        </w:rPr>
      </w:pPr>
    </w:p>
    <w:p w:rsidR="004165B9" w:rsidRDefault="004165B9" w:rsidP="008461BF">
      <w:pPr>
        <w:spacing w:line="100" w:lineRule="atLeast"/>
        <w:jc w:val="both"/>
        <w:rPr>
          <w:sz w:val="24"/>
          <w:szCs w:val="24"/>
        </w:rPr>
      </w:pPr>
    </w:p>
    <w:p w:rsidR="004165B9" w:rsidRDefault="004165B9" w:rsidP="008461BF">
      <w:pPr>
        <w:spacing w:line="100" w:lineRule="atLeast"/>
        <w:jc w:val="both"/>
        <w:rPr>
          <w:sz w:val="24"/>
          <w:szCs w:val="24"/>
        </w:rPr>
      </w:pPr>
    </w:p>
    <w:p w:rsidR="004165B9" w:rsidRDefault="004165B9" w:rsidP="008461BF">
      <w:pPr>
        <w:spacing w:line="100" w:lineRule="atLeast"/>
        <w:jc w:val="both"/>
        <w:rPr>
          <w:sz w:val="24"/>
          <w:szCs w:val="24"/>
        </w:rPr>
      </w:pPr>
    </w:p>
    <w:p w:rsidR="004165B9" w:rsidRDefault="004165B9" w:rsidP="008461BF">
      <w:pPr>
        <w:spacing w:line="100" w:lineRule="atLeast"/>
        <w:jc w:val="both"/>
        <w:rPr>
          <w:sz w:val="24"/>
          <w:szCs w:val="24"/>
        </w:rPr>
      </w:pPr>
    </w:p>
    <w:p w:rsidR="004165B9" w:rsidRDefault="004165B9" w:rsidP="008461BF">
      <w:pPr>
        <w:spacing w:line="100" w:lineRule="atLeast"/>
        <w:jc w:val="both"/>
        <w:rPr>
          <w:sz w:val="24"/>
          <w:szCs w:val="24"/>
        </w:rPr>
      </w:pPr>
    </w:p>
    <w:p w:rsidR="004165B9" w:rsidRDefault="004165B9" w:rsidP="008461BF">
      <w:pPr>
        <w:spacing w:line="100" w:lineRule="atLeast"/>
        <w:jc w:val="both"/>
        <w:rPr>
          <w:sz w:val="24"/>
          <w:szCs w:val="24"/>
        </w:rPr>
      </w:pPr>
    </w:p>
    <w:p w:rsidR="004165B9" w:rsidRDefault="004165B9" w:rsidP="008461BF">
      <w:pPr>
        <w:spacing w:line="100" w:lineRule="atLeast"/>
        <w:jc w:val="both"/>
        <w:rPr>
          <w:sz w:val="24"/>
          <w:szCs w:val="24"/>
        </w:rPr>
      </w:pPr>
    </w:p>
    <w:p w:rsidR="004165B9" w:rsidRDefault="004165B9" w:rsidP="008461BF">
      <w:pPr>
        <w:spacing w:line="100" w:lineRule="atLeast"/>
        <w:jc w:val="both"/>
        <w:rPr>
          <w:sz w:val="24"/>
          <w:szCs w:val="24"/>
        </w:rPr>
      </w:pPr>
    </w:p>
    <w:p w:rsidR="004165B9" w:rsidRDefault="004165B9" w:rsidP="008461BF">
      <w:pPr>
        <w:spacing w:line="100" w:lineRule="atLeast"/>
        <w:jc w:val="both"/>
        <w:rPr>
          <w:sz w:val="24"/>
          <w:szCs w:val="24"/>
        </w:rPr>
      </w:pPr>
    </w:p>
    <w:p w:rsidR="004165B9" w:rsidRDefault="004165B9" w:rsidP="008461BF">
      <w:pPr>
        <w:spacing w:line="100" w:lineRule="atLeast"/>
        <w:jc w:val="both"/>
        <w:rPr>
          <w:sz w:val="24"/>
          <w:szCs w:val="24"/>
        </w:rPr>
      </w:pPr>
    </w:p>
    <w:p w:rsidR="004165B9" w:rsidRDefault="004165B9" w:rsidP="008461BF">
      <w:pPr>
        <w:spacing w:line="100" w:lineRule="atLeast"/>
        <w:jc w:val="both"/>
        <w:rPr>
          <w:sz w:val="24"/>
          <w:szCs w:val="24"/>
        </w:rPr>
      </w:pPr>
    </w:p>
    <w:p w:rsidR="004165B9" w:rsidRDefault="004165B9" w:rsidP="008461BF">
      <w:pPr>
        <w:spacing w:line="100" w:lineRule="atLeast"/>
        <w:jc w:val="both"/>
        <w:rPr>
          <w:sz w:val="24"/>
          <w:szCs w:val="24"/>
        </w:rPr>
      </w:pPr>
    </w:p>
    <w:p w:rsidR="004165B9" w:rsidRDefault="004165B9" w:rsidP="008461BF">
      <w:pPr>
        <w:spacing w:line="100" w:lineRule="atLeast"/>
        <w:jc w:val="both"/>
        <w:rPr>
          <w:sz w:val="24"/>
          <w:szCs w:val="24"/>
        </w:rPr>
      </w:pPr>
    </w:p>
    <w:p w:rsidR="004165B9" w:rsidRDefault="004165B9" w:rsidP="008461BF">
      <w:pPr>
        <w:spacing w:line="100" w:lineRule="atLeast"/>
        <w:jc w:val="both"/>
        <w:rPr>
          <w:sz w:val="24"/>
          <w:szCs w:val="24"/>
        </w:rPr>
      </w:pPr>
    </w:p>
    <w:p w:rsidR="004165B9" w:rsidRDefault="004165B9" w:rsidP="008461BF">
      <w:pPr>
        <w:spacing w:line="100" w:lineRule="atLeast"/>
        <w:jc w:val="both"/>
        <w:rPr>
          <w:sz w:val="24"/>
          <w:szCs w:val="24"/>
        </w:rPr>
      </w:pPr>
    </w:p>
    <w:p w:rsidR="004165B9" w:rsidRDefault="004165B9" w:rsidP="008461BF">
      <w:pPr>
        <w:spacing w:line="100" w:lineRule="atLeast"/>
        <w:jc w:val="both"/>
        <w:rPr>
          <w:sz w:val="24"/>
          <w:szCs w:val="24"/>
        </w:rPr>
      </w:pPr>
    </w:p>
    <w:p w:rsidR="00052482" w:rsidRDefault="00052482" w:rsidP="00931D30">
      <w:pPr>
        <w:pStyle w:val="a4"/>
        <w:numPr>
          <w:ilvl w:val="0"/>
          <w:numId w:val="15"/>
        </w:numPr>
        <w:spacing w:line="100" w:lineRule="atLeast"/>
        <w:jc w:val="center"/>
        <w:rPr>
          <w:sz w:val="24"/>
          <w:szCs w:val="24"/>
        </w:rPr>
        <w:sectPr w:rsidR="00052482" w:rsidSect="00052482">
          <w:headerReference w:type="default" r:id="rId9"/>
          <w:pgSz w:w="11906" w:h="16838"/>
          <w:pgMar w:top="1134" w:right="851" w:bottom="1134" w:left="1276" w:header="709" w:footer="709" w:gutter="0"/>
          <w:cols w:space="708"/>
          <w:docGrid w:linePitch="360"/>
        </w:sectPr>
      </w:pPr>
    </w:p>
    <w:p w:rsidR="00010E56" w:rsidRPr="00E00189" w:rsidRDefault="00010E56" w:rsidP="00010E56">
      <w:pPr>
        <w:pStyle w:val="a4"/>
        <w:numPr>
          <w:ilvl w:val="0"/>
          <w:numId w:val="19"/>
        </w:numPr>
        <w:spacing w:line="100" w:lineRule="atLeast"/>
        <w:jc w:val="center"/>
        <w:rPr>
          <w:sz w:val="24"/>
          <w:szCs w:val="24"/>
        </w:rPr>
      </w:pPr>
      <w:r w:rsidRPr="00E00189">
        <w:rPr>
          <w:sz w:val="24"/>
          <w:szCs w:val="24"/>
        </w:rPr>
        <w:lastRenderedPageBreak/>
        <w:t>ОБЪЕМ И ИСТОЧНИКИ ФИНАНСИРОВАНИЯ ДАННОЙ ПРОГРАММЫ</w:t>
      </w:r>
    </w:p>
    <w:p w:rsidR="00010E56" w:rsidRPr="00CF688F" w:rsidRDefault="00010E56" w:rsidP="00010E56">
      <w:pPr>
        <w:pStyle w:val="a4"/>
        <w:spacing w:line="100" w:lineRule="atLeast"/>
        <w:rPr>
          <w:sz w:val="24"/>
          <w:szCs w:val="24"/>
        </w:rPr>
      </w:pPr>
    </w:p>
    <w:tbl>
      <w:tblPr>
        <w:tblW w:w="14957" w:type="dxa"/>
        <w:tblInd w:w="-106" w:type="dxa"/>
        <w:tblLook w:val="00A0"/>
      </w:tblPr>
      <w:tblGrid>
        <w:gridCol w:w="727"/>
        <w:gridCol w:w="3025"/>
        <w:gridCol w:w="2014"/>
        <w:gridCol w:w="2970"/>
        <w:gridCol w:w="1753"/>
        <w:gridCol w:w="1358"/>
        <w:gridCol w:w="1275"/>
        <w:gridCol w:w="1835"/>
      </w:tblGrid>
      <w:tr w:rsidR="00010E56" w:rsidRPr="00332C3A" w:rsidTr="004F01F2">
        <w:trPr>
          <w:trHeight w:val="315"/>
          <w:tblHeader/>
        </w:trPr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56" w:rsidRPr="00332C3A" w:rsidRDefault="00010E56" w:rsidP="004F01F2">
            <w:pPr>
              <w:jc w:val="center"/>
            </w:pPr>
            <w:r w:rsidRPr="00332C3A">
              <w:t xml:space="preserve">№ </w:t>
            </w:r>
            <w:proofErr w:type="spellStart"/>
            <w:proofErr w:type="gramStart"/>
            <w:r w:rsidRPr="00332C3A">
              <w:t>п</w:t>
            </w:r>
            <w:proofErr w:type="spellEnd"/>
            <w:proofErr w:type="gramEnd"/>
            <w:r w:rsidRPr="00332C3A">
              <w:t>/</w:t>
            </w:r>
            <w:proofErr w:type="spellStart"/>
            <w:r w:rsidRPr="00332C3A">
              <w:t>п</w:t>
            </w:r>
            <w:proofErr w:type="spellEnd"/>
          </w:p>
        </w:tc>
        <w:tc>
          <w:tcPr>
            <w:tcW w:w="3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56" w:rsidRPr="00332C3A" w:rsidRDefault="00010E56" w:rsidP="004F01F2">
            <w:pPr>
              <w:jc w:val="center"/>
            </w:pPr>
            <w:r w:rsidRPr="00332C3A">
              <w:t>Цель, задача, мероприятие</w:t>
            </w:r>
          </w:p>
        </w:tc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0E56" w:rsidRPr="00332C3A" w:rsidRDefault="00010E56" w:rsidP="004F01F2">
            <w:pPr>
              <w:jc w:val="center"/>
            </w:pPr>
            <w:r w:rsidRPr="00332C3A">
              <w:t>Ответственный исполнитель, соисполнитель, участник</w:t>
            </w: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0E56" w:rsidRPr="00332C3A" w:rsidRDefault="00010E56" w:rsidP="004F01F2">
            <w:pPr>
              <w:jc w:val="center"/>
            </w:pPr>
            <w:r w:rsidRPr="00332C3A">
              <w:t>Источник финансового обеспечения</w:t>
            </w:r>
          </w:p>
        </w:tc>
        <w:tc>
          <w:tcPr>
            <w:tcW w:w="62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0E56" w:rsidRPr="00332C3A" w:rsidRDefault="00010E56" w:rsidP="004F01F2">
            <w:pPr>
              <w:jc w:val="center"/>
            </w:pPr>
            <w:r w:rsidRPr="00332C3A">
              <w:t>Объем финансирования муниципальной программы, тыс. руб.</w:t>
            </w:r>
          </w:p>
        </w:tc>
      </w:tr>
      <w:tr w:rsidR="00010E56" w:rsidRPr="00332C3A" w:rsidTr="004F01F2">
        <w:trPr>
          <w:trHeight w:val="315"/>
          <w:tblHeader/>
        </w:trPr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56" w:rsidRPr="00332C3A" w:rsidRDefault="00010E56" w:rsidP="004F01F2"/>
        </w:tc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56" w:rsidRPr="00332C3A" w:rsidRDefault="00010E56" w:rsidP="004F01F2"/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0E56" w:rsidRPr="00332C3A" w:rsidRDefault="00010E56" w:rsidP="004F01F2"/>
        </w:tc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0E56" w:rsidRPr="00332C3A" w:rsidRDefault="00010E56" w:rsidP="004F01F2"/>
        </w:tc>
        <w:tc>
          <w:tcPr>
            <w:tcW w:w="17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56" w:rsidRPr="00332C3A" w:rsidRDefault="00010E56" w:rsidP="004F01F2">
            <w:pPr>
              <w:jc w:val="center"/>
            </w:pPr>
            <w:r w:rsidRPr="00332C3A">
              <w:t>За весь период реализации</w:t>
            </w:r>
          </w:p>
        </w:tc>
        <w:tc>
          <w:tcPr>
            <w:tcW w:w="44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0E56" w:rsidRPr="00332C3A" w:rsidRDefault="00010E56" w:rsidP="004F01F2">
            <w:pPr>
              <w:jc w:val="center"/>
            </w:pPr>
            <w:r w:rsidRPr="00332C3A">
              <w:t>В том числе по годам</w:t>
            </w:r>
          </w:p>
        </w:tc>
      </w:tr>
      <w:tr w:rsidR="00010E56" w:rsidRPr="00332C3A" w:rsidTr="004F01F2">
        <w:trPr>
          <w:trHeight w:val="311"/>
          <w:tblHeader/>
        </w:trPr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56" w:rsidRPr="00332C3A" w:rsidRDefault="00010E56" w:rsidP="004F01F2"/>
        </w:tc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56" w:rsidRPr="00332C3A" w:rsidRDefault="00010E56" w:rsidP="004F01F2"/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0E56" w:rsidRPr="00332C3A" w:rsidRDefault="00010E56" w:rsidP="004F01F2"/>
        </w:tc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0E56" w:rsidRPr="00332C3A" w:rsidRDefault="00010E56" w:rsidP="004F01F2"/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56" w:rsidRPr="00332C3A" w:rsidRDefault="00010E56" w:rsidP="004F01F2"/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E56" w:rsidRPr="00332C3A" w:rsidRDefault="00010E56" w:rsidP="004F01F2">
            <w:pPr>
              <w:jc w:val="center"/>
            </w:pPr>
            <w:r w:rsidRPr="00332C3A">
              <w:t>2017 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E56" w:rsidRPr="00332C3A" w:rsidRDefault="00010E56" w:rsidP="004F01F2">
            <w:pPr>
              <w:jc w:val="center"/>
            </w:pPr>
            <w:r w:rsidRPr="00332C3A">
              <w:t>2018 год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E56" w:rsidRPr="00332C3A" w:rsidRDefault="00010E56" w:rsidP="004F01F2">
            <w:pPr>
              <w:jc w:val="center"/>
            </w:pPr>
            <w:r w:rsidRPr="00332C3A">
              <w:t>2019 год</w:t>
            </w:r>
          </w:p>
        </w:tc>
      </w:tr>
      <w:tr w:rsidR="00010E56" w:rsidRPr="00332C3A" w:rsidTr="004F01F2">
        <w:trPr>
          <w:trHeight w:val="77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56" w:rsidRPr="00332C3A" w:rsidRDefault="00010E56" w:rsidP="004F01F2">
            <w:pPr>
              <w:jc w:val="center"/>
            </w:pPr>
            <w:r w:rsidRPr="00332C3A">
              <w:t> </w:t>
            </w:r>
          </w:p>
        </w:tc>
        <w:tc>
          <w:tcPr>
            <w:tcW w:w="142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10E56" w:rsidRPr="00332C3A" w:rsidRDefault="00010E56" w:rsidP="004F01F2">
            <w:pPr>
              <w:jc w:val="center"/>
              <w:rPr>
                <w:b/>
              </w:rPr>
            </w:pPr>
            <w:r w:rsidRPr="00332C3A">
              <w:rPr>
                <w:b/>
              </w:rPr>
              <w:t>Муниципальная программа «Управление муниципальными финансами Черемховского районного муниципального образования на 2017-2019 годы»</w:t>
            </w:r>
          </w:p>
        </w:tc>
      </w:tr>
      <w:tr w:rsidR="00010E56" w:rsidRPr="00332C3A" w:rsidTr="004F01F2">
        <w:trPr>
          <w:trHeight w:val="315"/>
        </w:trPr>
        <w:tc>
          <w:tcPr>
            <w:tcW w:w="7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10E56" w:rsidRPr="00332C3A" w:rsidRDefault="00010E56" w:rsidP="004F01F2">
            <w:pPr>
              <w:jc w:val="center"/>
            </w:pPr>
            <w:r w:rsidRPr="00332C3A">
              <w:t> </w:t>
            </w:r>
          </w:p>
        </w:tc>
        <w:tc>
          <w:tcPr>
            <w:tcW w:w="30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10E56" w:rsidRPr="00332C3A" w:rsidRDefault="00010E56" w:rsidP="004F01F2">
            <w:pPr>
              <w:jc w:val="center"/>
            </w:pPr>
            <w:r w:rsidRPr="00332C3A">
              <w:t>Всего по муниципальной программе</w:t>
            </w:r>
          </w:p>
        </w:tc>
        <w:tc>
          <w:tcPr>
            <w:tcW w:w="20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10E56" w:rsidRPr="00332C3A" w:rsidRDefault="00010E56" w:rsidP="004F01F2">
            <w:pPr>
              <w:jc w:val="center"/>
            </w:pPr>
            <w:r w:rsidRPr="00332C3A">
              <w:t xml:space="preserve">Финансовое управление </w:t>
            </w:r>
            <w:r>
              <w:t>А</w:t>
            </w:r>
            <w:r w:rsidRPr="00332C3A">
              <w:t>ЧРМО, МКУ «ЦБ ЧРМО», структурные подразделения АЧРМО 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E56" w:rsidRPr="00332C3A" w:rsidRDefault="00010E56" w:rsidP="004F01F2">
            <w:r w:rsidRPr="00332C3A">
              <w:t>Всего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E56" w:rsidRPr="0034319E" w:rsidRDefault="00010E56" w:rsidP="004F01F2">
            <w:pPr>
              <w:jc w:val="center"/>
              <w:rPr>
                <w:highlight w:val="yellow"/>
              </w:rPr>
            </w:pPr>
            <w:r>
              <w:t>191 161,8</w:t>
            </w:r>
            <w:r w:rsidRPr="0034319E"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E56" w:rsidRPr="0034319E" w:rsidRDefault="00010E56" w:rsidP="004F01F2">
            <w:pPr>
              <w:jc w:val="center"/>
              <w:rPr>
                <w:highlight w:val="yellow"/>
              </w:rPr>
            </w:pPr>
            <w:r>
              <w:t>91 339,0</w:t>
            </w:r>
            <w:r w:rsidRPr="0034319E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E56" w:rsidRPr="0034319E" w:rsidRDefault="00010E56" w:rsidP="004F01F2">
            <w:pPr>
              <w:jc w:val="center"/>
              <w:rPr>
                <w:highlight w:val="yellow"/>
              </w:rPr>
            </w:pPr>
            <w:r>
              <w:t>49 810,7</w:t>
            </w:r>
            <w:r w:rsidRPr="0034319E"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E56" w:rsidRPr="0034319E" w:rsidRDefault="00010E56" w:rsidP="004F01F2">
            <w:pPr>
              <w:jc w:val="center"/>
              <w:rPr>
                <w:highlight w:val="yellow"/>
              </w:rPr>
            </w:pPr>
            <w:r w:rsidRPr="0034319E">
              <w:t>50 012,1 </w:t>
            </w:r>
          </w:p>
        </w:tc>
      </w:tr>
      <w:tr w:rsidR="00010E56" w:rsidRPr="00332C3A" w:rsidTr="004F01F2">
        <w:trPr>
          <w:trHeight w:val="315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E56" w:rsidRPr="00332C3A" w:rsidRDefault="00010E56" w:rsidP="004F01F2"/>
        </w:tc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E56" w:rsidRPr="00332C3A" w:rsidRDefault="00010E56" w:rsidP="004F01F2"/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E56" w:rsidRPr="00332C3A" w:rsidRDefault="00010E56" w:rsidP="004F01F2"/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E56" w:rsidRPr="00332C3A" w:rsidRDefault="00010E56" w:rsidP="004F01F2">
            <w:r w:rsidRPr="00332C3A">
              <w:t>местный бюджет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E56" w:rsidRPr="0034319E" w:rsidRDefault="00010E56" w:rsidP="004F01F2">
            <w:pPr>
              <w:jc w:val="center"/>
              <w:rPr>
                <w:highlight w:val="yellow"/>
              </w:rPr>
            </w:pPr>
            <w:r>
              <w:t>39 770,1</w:t>
            </w:r>
            <w:r w:rsidRPr="0034319E"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E56" w:rsidRPr="0034319E" w:rsidRDefault="00010E56" w:rsidP="004F01F2">
            <w:pPr>
              <w:jc w:val="center"/>
              <w:rPr>
                <w:highlight w:val="yellow"/>
              </w:rPr>
            </w:pPr>
            <w:r>
              <w:t>15 919,8</w:t>
            </w:r>
            <w:r w:rsidRPr="0034319E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E56" w:rsidRPr="0034319E" w:rsidRDefault="00010E56" w:rsidP="004F01F2">
            <w:pPr>
              <w:jc w:val="center"/>
              <w:rPr>
                <w:highlight w:val="yellow"/>
              </w:rPr>
            </w:pPr>
            <w:r w:rsidRPr="0034319E">
              <w:t>11 709,6 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E56" w:rsidRPr="0034319E" w:rsidRDefault="00010E56" w:rsidP="004F01F2">
            <w:pPr>
              <w:jc w:val="center"/>
              <w:rPr>
                <w:highlight w:val="yellow"/>
              </w:rPr>
            </w:pPr>
            <w:r w:rsidRPr="0034319E">
              <w:t>12 140,</w:t>
            </w:r>
            <w:r>
              <w:t>7</w:t>
            </w:r>
          </w:p>
        </w:tc>
      </w:tr>
      <w:tr w:rsidR="00010E56" w:rsidRPr="00332C3A" w:rsidTr="004F01F2">
        <w:trPr>
          <w:trHeight w:val="195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E56" w:rsidRPr="00332C3A" w:rsidRDefault="00010E56" w:rsidP="004F01F2"/>
        </w:tc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E56" w:rsidRPr="00332C3A" w:rsidRDefault="00010E56" w:rsidP="004F01F2"/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E56" w:rsidRPr="00332C3A" w:rsidRDefault="00010E56" w:rsidP="004F01F2"/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E56" w:rsidRPr="00332C3A" w:rsidRDefault="00010E56" w:rsidP="004F01F2">
            <w:r w:rsidRPr="00332C3A">
              <w:t>областной бюджет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E56" w:rsidRPr="0034319E" w:rsidRDefault="00010E56" w:rsidP="004F01F2">
            <w:pPr>
              <w:jc w:val="center"/>
              <w:rPr>
                <w:highlight w:val="yellow"/>
              </w:rPr>
            </w:pPr>
            <w:r>
              <w:t>151 391,7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E56" w:rsidRPr="0034319E" w:rsidRDefault="00010E56" w:rsidP="004F01F2">
            <w:pPr>
              <w:jc w:val="center"/>
              <w:rPr>
                <w:highlight w:val="yellow"/>
              </w:rPr>
            </w:pPr>
            <w:r>
              <w:t>75 419,2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E56" w:rsidRPr="0034319E" w:rsidRDefault="00010E56" w:rsidP="004F01F2">
            <w:pPr>
              <w:jc w:val="center"/>
              <w:rPr>
                <w:highlight w:val="yellow"/>
              </w:rPr>
            </w:pPr>
            <w:r w:rsidRPr="0034319E">
              <w:t>38 101,1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E56" w:rsidRPr="0034319E" w:rsidRDefault="00010E56" w:rsidP="004F01F2">
            <w:pPr>
              <w:jc w:val="center"/>
              <w:rPr>
                <w:highlight w:val="yellow"/>
              </w:rPr>
            </w:pPr>
            <w:r w:rsidRPr="0034319E">
              <w:t>37 871,4</w:t>
            </w:r>
          </w:p>
        </w:tc>
      </w:tr>
      <w:tr w:rsidR="00010E56" w:rsidRPr="00332C3A" w:rsidTr="004F01F2">
        <w:trPr>
          <w:trHeight w:val="200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E56" w:rsidRPr="00332C3A" w:rsidRDefault="00010E56" w:rsidP="004F01F2"/>
        </w:tc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E56" w:rsidRPr="00332C3A" w:rsidRDefault="00010E56" w:rsidP="004F01F2"/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E56" w:rsidRPr="00332C3A" w:rsidRDefault="00010E56" w:rsidP="004F01F2"/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E56" w:rsidRPr="00332C3A" w:rsidRDefault="00010E56" w:rsidP="004F01F2">
            <w:r w:rsidRPr="00332C3A">
              <w:t>федеральный бюджет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E56" w:rsidRPr="00332C3A" w:rsidRDefault="00010E56" w:rsidP="004F01F2">
            <w:pPr>
              <w:jc w:val="center"/>
            </w:pPr>
            <w:r w:rsidRPr="00332C3A"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E56" w:rsidRPr="00332C3A" w:rsidRDefault="00010E56" w:rsidP="004F01F2">
            <w:pPr>
              <w:jc w:val="center"/>
            </w:pPr>
            <w:r w:rsidRPr="00332C3A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E56" w:rsidRPr="00332C3A" w:rsidRDefault="00010E56" w:rsidP="004F01F2">
            <w:pPr>
              <w:jc w:val="center"/>
            </w:pPr>
            <w:r w:rsidRPr="00332C3A">
              <w:t>0,0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E56" w:rsidRPr="00332C3A" w:rsidRDefault="00010E56" w:rsidP="004F01F2">
            <w:pPr>
              <w:jc w:val="center"/>
            </w:pPr>
            <w:r w:rsidRPr="00332C3A">
              <w:t>0,0</w:t>
            </w:r>
          </w:p>
        </w:tc>
      </w:tr>
      <w:tr w:rsidR="00010E56" w:rsidRPr="00332C3A" w:rsidTr="004F01F2">
        <w:trPr>
          <w:trHeight w:val="200"/>
        </w:trPr>
        <w:tc>
          <w:tcPr>
            <w:tcW w:w="72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0E56" w:rsidRPr="00332C3A" w:rsidRDefault="00010E56" w:rsidP="004F01F2"/>
        </w:tc>
        <w:tc>
          <w:tcPr>
            <w:tcW w:w="302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0E56" w:rsidRPr="00332C3A" w:rsidRDefault="00010E56" w:rsidP="004F01F2"/>
        </w:tc>
        <w:tc>
          <w:tcPr>
            <w:tcW w:w="201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0E56" w:rsidRPr="00332C3A" w:rsidRDefault="00010E56" w:rsidP="004F01F2"/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E56" w:rsidRPr="00332C3A" w:rsidRDefault="00010E56" w:rsidP="004F01F2">
            <w:r w:rsidRPr="00332C3A">
              <w:t>внебюджетные источники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E56" w:rsidRPr="00332C3A" w:rsidRDefault="00010E56" w:rsidP="004F01F2">
            <w:pPr>
              <w:jc w:val="center"/>
            </w:pPr>
            <w:r w:rsidRPr="00332C3A"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E56" w:rsidRPr="00332C3A" w:rsidRDefault="00010E56" w:rsidP="004F01F2">
            <w:pPr>
              <w:jc w:val="center"/>
            </w:pPr>
            <w:r w:rsidRPr="00332C3A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E56" w:rsidRPr="00332C3A" w:rsidRDefault="00010E56" w:rsidP="004F01F2">
            <w:pPr>
              <w:jc w:val="center"/>
            </w:pPr>
            <w:r w:rsidRPr="00332C3A">
              <w:t>0,0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E56" w:rsidRPr="00332C3A" w:rsidRDefault="00010E56" w:rsidP="004F01F2">
            <w:pPr>
              <w:jc w:val="center"/>
            </w:pPr>
            <w:r w:rsidRPr="00332C3A">
              <w:t>0,0</w:t>
            </w:r>
          </w:p>
        </w:tc>
      </w:tr>
      <w:tr w:rsidR="00010E56" w:rsidRPr="00332C3A" w:rsidTr="004F01F2">
        <w:trPr>
          <w:trHeight w:val="77"/>
        </w:trPr>
        <w:tc>
          <w:tcPr>
            <w:tcW w:w="7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10E56" w:rsidRPr="00332C3A" w:rsidRDefault="00010E56" w:rsidP="004F01F2">
            <w:pPr>
              <w:jc w:val="center"/>
            </w:pPr>
            <w:r w:rsidRPr="00332C3A">
              <w:t>1.</w:t>
            </w:r>
          </w:p>
        </w:tc>
        <w:tc>
          <w:tcPr>
            <w:tcW w:w="142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10E56" w:rsidRPr="00332C3A" w:rsidRDefault="00010E56" w:rsidP="004F01F2">
            <w:pPr>
              <w:jc w:val="center"/>
              <w:rPr>
                <w:b/>
              </w:rPr>
            </w:pPr>
            <w:r w:rsidRPr="00332C3A">
              <w:rPr>
                <w:b/>
              </w:rPr>
              <w:t>Задача 1. Обеспечение сбалансированности и устойчивости бюджета</w:t>
            </w:r>
          </w:p>
        </w:tc>
      </w:tr>
      <w:tr w:rsidR="00010E56" w:rsidRPr="00332C3A" w:rsidTr="004F01F2">
        <w:trPr>
          <w:trHeight w:val="215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E56" w:rsidRPr="00332C3A" w:rsidRDefault="00010E56" w:rsidP="004F01F2"/>
        </w:tc>
        <w:tc>
          <w:tcPr>
            <w:tcW w:w="30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10E56" w:rsidRPr="00332C3A" w:rsidRDefault="00010E56" w:rsidP="004F01F2">
            <w:r w:rsidRPr="00332C3A">
              <w:t>Всего по   Задаче 1</w:t>
            </w:r>
          </w:p>
        </w:tc>
        <w:tc>
          <w:tcPr>
            <w:tcW w:w="20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10E56" w:rsidRPr="00332C3A" w:rsidRDefault="00010E56" w:rsidP="004F01F2">
            <w:pPr>
              <w:jc w:val="center"/>
            </w:pPr>
            <w:r w:rsidRPr="00332C3A"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E56" w:rsidRPr="00332C3A" w:rsidRDefault="00010E56" w:rsidP="004F01F2">
            <w:r w:rsidRPr="00332C3A">
              <w:t>Всего</w:t>
            </w:r>
          </w:p>
        </w:tc>
        <w:tc>
          <w:tcPr>
            <w:tcW w:w="6221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010E56" w:rsidRDefault="00010E56" w:rsidP="004F01F2">
            <w:pPr>
              <w:jc w:val="center"/>
            </w:pPr>
          </w:p>
          <w:p w:rsidR="00010E56" w:rsidRDefault="00010E56" w:rsidP="004F01F2">
            <w:pPr>
              <w:jc w:val="center"/>
            </w:pPr>
          </w:p>
          <w:p w:rsidR="00010E56" w:rsidRPr="00332C3A" w:rsidRDefault="00010E56" w:rsidP="004F01F2">
            <w:pPr>
              <w:jc w:val="center"/>
            </w:pPr>
            <w:r>
              <w:t>Без финансирования</w:t>
            </w:r>
          </w:p>
        </w:tc>
      </w:tr>
      <w:tr w:rsidR="00010E56" w:rsidRPr="00332C3A" w:rsidTr="004F01F2">
        <w:trPr>
          <w:trHeight w:val="261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E56" w:rsidRPr="00332C3A" w:rsidRDefault="00010E56" w:rsidP="004F01F2"/>
        </w:tc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E56" w:rsidRPr="00332C3A" w:rsidRDefault="00010E56" w:rsidP="004F01F2"/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E56" w:rsidRPr="00332C3A" w:rsidRDefault="00010E56" w:rsidP="004F01F2"/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E56" w:rsidRPr="00332C3A" w:rsidRDefault="00010E56" w:rsidP="004F01F2">
            <w:r w:rsidRPr="00332C3A">
              <w:t>местный бюджет</w:t>
            </w:r>
          </w:p>
        </w:tc>
        <w:tc>
          <w:tcPr>
            <w:tcW w:w="6221" w:type="dxa"/>
            <w:gridSpan w:val="4"/>
            <w:vMerge/>
            <w:tcBorders>
              <w:left w:val="nil"/>
              <w:right w:val="single" w:sz="4" w:space="0" w:color="auto"/>
            </w:tcBorders>
          </w:tcPr>
          <w:p w:rsidR="00010E56" w:rsidRPr="00332C3A" w:rsidRDefault="00010E56" w:rsidP="004F01F2">
            <w:pPr>
              <w:jc w:val="center"/>
            </w:pPr>
          </w:p>
        </w:tc>
      </w:tr>
      <w:tr w:rsidR="00010E56" w:rsidRPr="00332C3A" w:rsidTr="004F01F2">
        <w:trPr>
          <w:trHeight w:val="85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E56" w:rsidRPr="00332C3A" w:rsidRDefault="00010E56" w:rsidP="004F01F2"/>
        </w:tc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E56" w:rsidRPr="00332C3A" w:rsidRDefault="00010E56" w:rsidP="004F01F2"/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E56" w:rsidRPr="00332C3A" w:rsidRDefault="00010E56" w:rsidP="004F01F2"/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E56" w:rsidRPr="00332C3A" w:rsidRDefault="00010E56" w:rsidP="004F01F2">
            <w:r w:rsidRPr="00332C3A">
              <w:t>областной бюджет</w:t>
            </w:r>
          </w:p>
        </w:tc>
        <w:tc>
          <w:tcPr>
            <w:tcW w:w="6221" w:type="dxa"/>
            <w:gridSpan w:val="4"/>
            <w:vMerge/>
            <w:tcBorders>
              <w:left w:val="nil"/>
              <w:right w:val="single" w:sz="4" w:space="0" w:color="auto"/>
            </w:tcBorders>
          </w:tcPr>
          <w:p w:rsidR="00010E56" w:rsidRPr="00332C3A" w:rsidRDefault="00010E56" w:rsidP="004F01F2">
            <w:pPr>
              <w:jc w:val="center"/>
            </w:pPr>
          </w:p>
        </w:tc>
      </w:tr>
      <w:tr w:rsidR="00010E56" w:rsidRPr="00332C3A" w:rsidTr="004F01F2">
        <w:trPr>
          <w:trHeight w:val="98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E56" w:rsidRPr="00332C3A" w:rsidRDefault="00010E56" w:rsidP="004F01F2"/>
        </w:tc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E56" w:rsidRPr="00332C3A" w:rsidRDefault="00010E56" w:rsidP="004F01F2"/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E56" w:rsidRPr="00332C3A" w:rsidRDefault="00010E56" w:rsidP="004F01F2"/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E56" w:rsidRPr="00332C3A" w:rsidRDefault="00010E56" w:rsidP="004F01F2">
            <w:r w:rsidRPr="00332C3A">
              <w:t>федеральный бюджет</w:t>
            </w:r>
          </w:p>
        </w:tc>
        <w:tc>
          <w:tcPr>
            <w:tcW w:w="6221" w:type="dxa"/>
            <w:gridSpan w:val="4"/>
            <w:vMerge/>
            <w:tcBorders>
              <w:left w:val="nil"/>
              <w:right w:val="single" w:sz="4" w:space="0" w:color="auto"/>
            </w:tcBorders>
          </w:tcPr>
          <w:p w:rsidR="00010E56" w:rsidRPr="00332C3A" w:rsidRDefault="00010E56" w:rsidP="004F01F2">
            <w:pPr>
              <w:jc w:val="center"/>
            </w:pPr>
          </w:p>
        </w:tc>
      </w:tr>
      <w:tr w:rsidR="00010E56" w:rsidRPr="00332C3A" w:rsidTr="004F01F2">
        <w:trPr>
          <w:trHeight w:val="98"/>
        </w:trPr>
        <w:tc>
          <w:tcPr>
            <w:tcW w:w="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56" w:rsidRPr="00332C3A" w:rsidRDefault="00010E56" w:rsidP="004F01F2"/>
        </w:tc>
        <w:tc>
          <w:tcPr>
            <w:tcW w:w="3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56" w:rsidRPr="00332C3A" w:rsidRDefault="00010E56" w:rsidP="004F01F2"/>
        </w:tc>
        <w:tc>
          <w:tcPr>
            <w:tcW w:w="20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56" w:rsidRPr="00332C3A" w:rsidRDefault="00010E56" w:rsidP="004F01F2"/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E56" w:rsidRPr="00332C3A" w:rsidRDefault="00010E56" w:rsidP="004F01F2">
            <w:r w:rsidRPr="00332C3A">
              <w:t>внебюджетные источники</w:t>
            </w:r>
          </w:p>
        </w:tc>
        <w:tc>
          <w:tcPr>
            <w:tcW w:w="6221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10E56" w:rsidRPr="00332C3A" w:rsidRDefault="00010E56" w:rsidP="004F01F2">
            <w:pPr>
              <w:jc w:val="center"/>
            </w:pPr>
          </w:p>
        </w:tc>
      </w:tr>
      <w:tr w:rsidR="00010E56" w:rsidRPr="00332C3A" w:rsidTr="004F01F2">
        <w:trPr>
          <w:trHeight w:val="315"/>
        </w:trPr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E56" w:rsidRPr="00332C3A" w:rsidRDefault="00010E56" w:rsidP="004F01F2">
            <w:pPr>
              <w:jc w:val="center"/>
            </w:pPr>
            <w:r w:rsidRPr="00332C3A">
              <w:t>1.1.</w:t>
            </w:r>
          </w:p>
          <w:p w:rsidR="00010E56" w:rsidRPr="00332C3A" w:rsidRDefault="00010E56" w:rsidP="004F01F2">
            <w:pPr>
              <w:jc w:val="center"/>
            </w:pPr>
          </w:p>
          <w:p w:rsidR="00010E56" w:rsidRPr="00332C3A" w:rsidRDefault="00010E56" w:rsidP="004F01F2">
            <w:pPr>
              <w:jc w:val="center"/>
            </w:pPr>
          </w:p>
          <w:p w:rsidR="00010E56" w:rsidRPr="00332C3A" w:rsidRDefault="00010E56" w:rsidP="004F01F2">
            <w:pPr>
              <w:jc w:val="center"/>
            </w:pPr>
          </w:p>
          <w:p w:rsidR="00010E56" w:rsidRPr="00332C3A" w:rsidRDefault="00010E56" w:rsidP="004F01F2">
            <w:pPr>
              <w:jc w:val="center"/>
            </w:pPr>
          </w:p>
          <w:p w:rsidR="00010E56" w:rsidRPr="00332C3A" w:rsidRDefault="00010E56" w:rsidP="004F01F2">
            <w:pPr>
              <w:jc w:val="center"/>
            </w:pPr>
          </w:p>
          <w:p w:rsidR="00010E56" w:rsidRPr="00332C3A" w:rsidRDefault="00010E56" w:rsidP="004F01F2">
            <w:pPr>
              <w:jc w:val="center"/>
            </w:pPr>
          </w:p>
          <w:p w:rsidR="00010E56" w:rsidRPr="00332C3A" w:rsidRDefault="00010E56" w:rsidP="004F01F2">
            <w:pPr>
              <w:jc w:val="center"/>
            </w:pPr>
          </w:p>
          <w:p w:rsidR="00010E56" w:rsidRPr="00332C3A" w:rsidRDefault="00010E56" w:rsidP="004F01F2">
            <w:pPr>
              <w:jc w:val="center"/>
            </w:pPr>
          </w:p>
          <w:p w:rsidR="00010E56" w:rsidRPr="00332C3A" w:rsidRDefault="00010E56" w:rsidP="004F01F2">
            <w:pPr>
              <w:jc w:val="center"/>
            </w:pPr>
          </w:p>
          <w:p w:rsidR="00010E56" w:rsidRPr="00332C3A" w:rsidRDefault="00010E56" w:rsidP="004F01F2">
            <w:pPr>
              <w:jc w:val="center"/>
            </w:pPr>
          </w:p>
          <w:p w:rsidR="00010E56" w:rsidRPr="00332C3A" w:rsidRDefault="00010E56" w:rsidP="004F01F2">
            <w:pPr>
              <w:jc w:val="center"/>
            </w:pPr>
          </w:p>
        </w:tc>
        <w:tc>
          <w:tcPr>
            <w:tcW w:w="3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E56" w:rsidRDefault="00010E56" w:rsidP="004F01F2">
            <w:pPr>
              <w:pStyle w:val="ConsPlusNormal"/>
              <w:widowControl/>
              <w:jc w:val="both"/>
              <w:rPr>
                <w:sz w:val="20"/>
                <w:szCs w:val="20"/>
              </w:rPr>
            </w:pPr>
            <w:r w:rsidRPr="00332C3A">
              <w:rPr>
                <w:sz w:val="20"/>
                <w:szCs w:val="20"/>
              </w:rPr>
              <w:t>Проведение комплекса работ по повышению доходов консолидированного бюджета Черемховского районного муниципального образования по группам налоговых и неналоговых доходов, выявление резервов увеличения доходов, совершенствование методики формализованного прогнозирования доходов бюджета по основным налогам и сборам</w:t>
            </w:r>
          </w:p>
          <w:p w:rsidR="00010E56" w:rsidRDefault="00010E56" w:rsidP="004F01F2">
            <w:pPr>
              <w:pStyle w:val="ConsPlusNormal"/>
              <w:widowControl/>
              <w:jc w:val="both"/>
              <w:rPr>
                <w:sz w:val="20"/>
                <w:szCs w:val="20"/>
              </w:rPr>
            </w:pPr>
          </w:p>
          <w:p w:rsidR="00010E56" w:rsidRPr="00332C3A" w:rsidRDefault="00010E56" w:rsidP="004F01F2">
            <w:pPr>
              <w:pStyle w:val="ConsPlusNormal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E56" w:rsidRPr="00332C3A" w:rsidRDefault="00010E56" w:rsidP="004F01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2C3A">
              <w:rPr>
                <w:rFonts w:ascii="Times New Roman" w:hAnsi="Times New Roman" w:cs="Times New Roman"/>
              </w:rPr>
              <w:t xml:space="preserve">Финансовое управление </w:t>
            </w:r>
            <w:r>
              <w:rPr>
                <w:rFonts w:ascii="Times New Roman" w:hAnsi="Times New Roman" w:cs="Times New Roman"/>
              </w:rPr>
              <w:t>А</w:t>
            </w:r>
            <w:r w:rsidRPr="00332C3A">
              <w:rPr>
                <w:rFonts w:ascii="Times New Roman" w:hAnsi="Times New Roman" w:cs="Times New Roman"/>
              </w:rPr>
              <w:t>ЧРМО;</w:t>
            </w:r>
          </w:p>
          <w:p w:rsidR="00010E56" w:rsidRPr="00332C3A" w:rsidRDefault="00010E56" w:rsidP="004F01F2">
            <w:pPr>
              <w:jc w:val="center"/>
            </w:pPr>
            <w:r w:rsidRPr="00332C3A">
              <w:t>главные администраторы доходов бюджета 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0E56" w:rsidRPr="00332C3A" w:rsidRDefault="00010E56" w:rsidP="004F01F2">
            <w:r w:rsidRPr="00332C3A">
              <w:t>Всего</w:t>
            </w:r>
          </w:p>
        </w:tc>
        <w:tc>
          <w:tcPr>
            <w:tcW w:w="6221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10E56" w:rsidRDefault="00010E56" w:rsidP="004F01F2">
            <w:pPr>
              <w:jc w:val="center"/>
            </w:pPr>
          </w:p>
          <w:p w:rsidR="00010E56" w:rsidRDefault="00010E56" w:rsidP="004F01F2">
            <w:pPr>
              <w:jc w:val="center"/>
            </w:pPr>
          </w:p>
          <w:p w:rsidR="00010E56" w:rsidRDefault="00010E56" w:rsidP="004F01F2">
            <w:pPr>
              <w:jc w:val="center"/>
            </w:pPr>
          </w:p>
          <w:p w:rsidR="00010E56" w:rsidRDefault="00010E56" w:rsidP="004F01F2">
            <w:pPr>
              <w:jc w:val="center"/>
            </w:pPr>
          </w:p>
          <w:p w:rsidR="00010E56" w:rsidRPr="00332C3A" w:rsidRDefault="00010E56" w:rsidP="004F01F2">
            <w:pPr>
              <w:jc w:val="center"/>
            </w:pPr>
            <w:r>
              <w:t>Без финансирования</w:t>
            </w:r>
          </w:p>
        </w:tc>
      </w:tr>
      <w:tr w:rsidR="00010E56" w:rsidRPr="00332C3A" w:rsidTr="004F01F2">
        <w:trPr>
          <w:trHeight w:val="315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E56" w:rsidRPr="00332C3A" w:rsidRDefault="00010E56" w:rsidP="004F01F2"/>
        </w:tc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E56" w:rsidRPr="00332C3A" w:rsidRDefault="00010E56" w:rsidP="004F01F2"/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E56" w:rsidRPr="00332C3A" w:rsidRDefault="00010E56" w:rsidP="004F01F2"/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0E56" w:rsidRPr="00332C3A" w:rsidRDefault="00010E56" w:rsidP="004F01F2">
            <w:r w:rsidRPr="00332C3A">
              <w:t>местный бюджет</w:t>
            </w:r>
          </w:p>
        </w:tc>
        <w:tc>
          <w:tcPr>
            <w:tcW w:w="6221" w:type="dxa"/>
            <w:gridSpan w:val="4"/>
            <w:vMerge/>
            <w:tcBorders>
              <w:left w:val="nil"/>
              <w:right w:val="single" w:sz="4" w:space="0" w:color="auto"/>
            </w:tcBorders>
          </w:tcPr>
          <w:p w:rsidR="00010E56" w:rsidRPr="00332C3A" w:rsidRDefault="00010E56" w:rsidP="004F01F2">
            <w:pPr>
              <w:jc w:val="center"/>
            </w:pPr>
          </w:p>
        </w:tc>
      </w:tr>
      <w:tr w:rsidR="00010E56" w:rsidRPr="00332C3A" w:rsidTr="004F01F2">
        <w:trPr>
          <w:trHeight w:val="85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E56" w:rsidRPr="00332C3A" w:rsidRDefault="00010E56" w:rsidP="004F01F2"/>
        </w:tc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E56" w:rsidRPr="00332C3A" w:rsidRDefault="00010E56" w:rsidP="004F01F2"/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E56" w:rsidRPr="00332C3A" w:rsidRDefault="00010E56" w:rsidP="004F01F2"/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0E56" w:rsidRPr="00332C3A" w:rsidRDefault="00010E56" w:rsidP="004F01F2">
            <w:r w:rsidRPr="00332C3A">
              <w:t>областной бюджет</w:t>
            </w:r>
          </w:p>
        </w:tc>
        <w:tc>
          <w:tcPr>
            <w:tcW w:w="6221" w:type="dxa"/>
            <w:gridSpan w:val="4"/>
            <w:vMerge/>
            <w:tcBorders>
              <w:left w:val="nil"/>
              <w:right w:val="single" w:sz="4" w:space="0" w:color="auto"/>
            </w:tcBorders>
          </w:tcPr>
          <w:p w:rsidR="00010E56" w:rsidRPr="00332C3A" w:rsidRDefault="00010E56" w:rsidP="004F01F2">
            <w:pPr>
              <w:jc w:val="center"/>
            </w:pPr>
          </w:p>
        </w:tc>
      </w:tr>
      <w:tr w:rsidR="00010E56" w:rsidRPr="00332C3A" w:rsidTr="004F01F2">
        <w:trPr>
          <w:trHeight w:val="85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E56" w:rsidRPr="00332C3A" w:rsidRDefault="00010E56" w:rsidP="004F01F2"/>
        </w:tc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E56" w:rsidRPr="00332C3A" w:rsidRDefault="00010E56" w:rsidP="004F01F2"/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E56" w:rsidRPr="00332C3A" w:rsidRDefault="00010E56" w:rsidP="004F01F2"/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0E56" w:rsidRPr="00332C3A" w:rsidRDefault="00010E56" w:rsidP="004F01F2">
            <w:r w:rsidRPr="00332C3A">
              <w:t>федеральный бюджет</w:t>
            </w:r>
          </w:p>
        </w:tc>
        <w:tc>
          <w:tcPr>
            <w:tcW w:w="6221" w:type="dxa"/>
            <w:gridSpan w:val="4"/>
            <w:vMerge/>
            <w:tcBorders>
              <w:left w:val="nil"/>
              <w:right w:val="single" w:sz="4" w:space="0" w:color="auto"/>
            </w:tcBorders>
          </w:tcPr>
          <w:p w:rsidR="00010E56" w:rsidRPr="00332C3A" w:rsidRDefault="00010E56" w:rsidP="004F01F2">
            <w:pPr>
              <w:jc w:val="center"/>
            </w:pPr>
          </w:p>
        </w:tc>
      </w:tr>
      <w:tr w:rsidR="00010E56" w:rsidRPr="00332C3A" w:rsidTr="004F01F2">
        <w:trPr>
          <w:trHeight w:val="214"/>
        </w:trPr>
        <w:tc>
          <w:tcPr>
            <w:tcW w:w="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56" w:rsidRPr="00332C3A" w:rsidRDefault="00010E56" w:rsidP="004F01F2"/>
        </w:tc>
        <w:tc>
          <w:tcPr>
            <w:tcW w:w="3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56" w:rsidRPr="00332C3A" w:rsidRDefault="00010E56" w:rsidP="004F01F2"/>
        </w:tc>
        <w:tc>
          <w:tcPr>
            <w:tcW w:w="20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56" w:rsidRPr="00332C3A" w:rsidRDefault="00010E56" w:rsidP="004F01F2"/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0E56" w:rsidRPr="00332C3A" w:rsidRDefault="00010E56" w:rsidP="004F01F2">
            <w:r w:rsidRPr="00332C3A">
              <w:t>внебюджетные источники</w:t>
            </w:r>
          </w:p>
        </w:tc>
        <w:tc>
          <w:tcPr>
            <w:tcW w:w="6221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10E56" w:rsidRPr="00332C3A" w:rsidRDefault="00010E56" w:rsidP="004F01F2">
            <w:pPr>
              <w:jc w:val="center"/>
            </w:pPr>
          </w:p>
        </w:tc>
      </w:tr>
      <w:tr w:rsidR="00010E56" w:rsidRPr="00332C3A" w:rsidTr="004F01F2">
        <w:trPr>
          <w:trHeight w:val="191"/>
        </w:trPr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E56" w:rsidRPr="00332C3A" w:rsidRDefault="00010E56" w:rsidP="004F01F2">
            <w:pPr>
              <w:jc w:val="center"/>
            </w:pPr>
            <w:r w:rsidRPr="00332C3A">
              <w:t>1.2.</w:t>
            </w:r>
          </w:p>
        </w:tc>
        <w:tc>
          <w:tcPr>
            <w:tcW w:w="3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56" w:rsidRDefault="00010E56" w:rsidP="004F01F2">
            <w:pPr>
              <w:pStyle w:val="ConsPlusNormal"/>
              <w:widowControl/>
              <w:tabs>
                <w:tab w:val="left" w:pos="199"/>
              </w:tabs>
              <w:jc w:val="both"/>
              <w:rPr>
                <w:sz w:val="20"/>
                <w:szCs w:val="20"/>
              </w:rPr>
            </w:pPr>
            <w:proofErr w:type="gramStart"/>
            <w:r w:rsidRPr="00332C3A">
              <w:rPr>
                <w:sz w:val="20"/>
                <w:szCs w:val="20"/>
              </w:rPr>
              <w:t xml:space="preserve">Проведение работы по привлечению внешнего финансирования для реализации инвестиционных проектов в бюджетной сфере (увеличение финансирования за счет областных и федеральных </w:t>
            </w:r>
            <w:r w:rsidRPr="00332C3A">
              <w:rPr>
                <w:sz w:val="20"/>
                <w:szCs w:val="20"/>
              </w:rPr>
              <w:lastRenderedPageBreak/>
              <w:t xml:space="preserve">целевых программ, привлечение </w:t>
            </w:r>
            <w:proofErr w:type="gramEnd"/>
          </w:p>
          <w:p w:rsidR="00010E56" w:rsidRPr="00332C3A" w:rsidRDefault="00010E56" w:rsidP="004F01F2">
            <w:pPr>
              <w:pStyle w:val="ConsPlusNormal"/>
              <w:widowControl/>
              <w:tabs>
                <w:tab w:val="left" w:pos="199"/>
              </w:tabs>
              <w:jc w:val="both"/>
            </w:pPr>
            <w:r w:rsidRPr="00332C3A">
              <w:rPr>
                <w:sz w:val="20"/>
                <w:szCs w:val="20"/>
              </w:rPr>
              <w:t>внебюджетных источников)</w:t>
            </w:r>
          </w:p>
        </w:tc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E56" w:rsidRPr="00332C3A" w:rsidRDefault="00010E56" w:rsidP="004F01F2">
            <w:pPr>
              <w:jc w:val="center"/>
            </w:pPr>
            <w:r w:rsidRPr="00332C3A">
              <w:lastRenderedPageBreak/>
              <w:t>Отдел экономического прогнозирования и планирования АЧРМО,</w:t>
            </w:r>
          </w:p>
          <w:p w:rsidR="00010E56" w:rsidRPr="00332C3A" w:rsidRDefault="00010E56" w:rsidP="004F01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2C3A">
              <w:rPr>
                <w:rFonts w:ascii="Times New Roman" w:hAnsi="Times New Roman" w:cs="Times New Roman"/>
              </w:rPr>
              <w:t xml:space="preserve">Финансовое управление </w:t>
            </w:r>
            <w:r>
              <w:rPr>
                <w:rFonts w:ascii="Times New Roman" w:hAnsi="Times New Roman" w:cs="Times New Roman"/>
              </w:rPr>
              <w:t>А</w:t>
            </w:r>
            <w:r w:rsidRPr="00332C3A">
              <w:rPr>
                <w:rFonts w:ascii="Times New Roman" w:hAnsi="Times New Roman" w:cs="Times New Roman"/>
              </w:rPr>
              <w:t>ЧРМО;</w:t>
            </w:r>
          </w:p>
          <w:p w:rsidR="00010E56" w:rsidRPr="00332C3A" w:rsidRDefault="00010E56" w:rsidP="004F01F2">
            <w:pPr>
              <w:jc w:val="center"/>
            </w:pPr>
            <w:r w:rsidRPr="00332C3A">
              <w:lastRenderedPageBreak/>
              <w:t> 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0E56" w:rsidRPr="00332C3A" w:rsidRDefault="00010E56" w:rsidP="004F01F2">
            <w:r w:rsidRPr="00332C3A">
              <w:lastRenderedPageBreak/>
              <w:t>Всего</w:t>
            </w:r>
          </w:p>
        </w:tc>
        <w:tc>
          <w:tcPr>
            <w:tcW w:w="6221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10E56" w:rsidRDefault="00010E56" w:rsidP="004F01F2">
            <w:pPr>
              <w:jc w:val="center"/>
            </w:pPr>
          </w:p>
          <w:p w:rsidR="00010E56" w:rsidRDefault="00010E56" w:rsidP="004F01F2">
            <w:pPr>
              <w:jc w:val="center"/>
            </w:pPr>
          </w:p>
          <w:p w:rsidR="00010E56" w:rsidRPr="00332C3A" w:rsidRDefault="00010E56" w:rsidP="004F01F2">
            <w:pPr>
              <w:jc w:val="center"/>
            </w:pPr>
            <w:r>
              <w:t>Без финансирования</w:t>
            </w:r>
          </w:p>
        </w:tc>
      </w:tr>
      <w:tr w:rsidR="00010E56" w:rsidRPr="00332C3A" w:rsidTr="004F01F2">
        <w:trPr>
          <w:trHeight w:val="315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E56" w:rsidRPr="00332C3A" w:rsidRDefault="00010E56" w:rsidP="004F01F2"/>
        </w:tc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56" w:rsidRPr="00332C3A" w:rsidRDefault="00010E56" w:rsidP="004F01F2"/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E56" w:rsidRPr="00332C3A" w:rsidRDefault="00010E56" w:rsidP="004F01F2"/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E56" w:rsidRPr="00332C3A" w:rsidRDefault="00010E56" w:rsidP="004F01F2">
            <w:r w:rsidRPr="00332C3A">
              <w:t>местный бюджет</w:t>
            </w:r>
          </w:p>
        </w:tc>
        <w:tc>
          <w:tcPr>
            <w:tcW w:w="6221" w:type="dxa"/>
            <w:gridSpan w:val="4"/>
            <w:vMerge/>
            <w:tcBorders>
              <w:left w:val="nil"/>
              <w:right w:val="single" w:sz="4" w:space="0" w:color="auto"/>
            </w:tcBorders>
          </w:tcPr>
          <w:p w:rsidR="00010E56" w:rsidRPr="00332C3A" w:rsidRDefault="00010E56" w:rsidP="004F01F2">
            <w:pPr>
              <w:jc w:val="center"/>
            </w:pPr>
          </w:p>
        </w:tc>
      </w:tr>
      <w:tr w:rsidR="00010E56" w:rsidRPr="00332C3A" w:rsidTr="004F01F2">
        <w:trPr>
          <w:trHeight w:val="223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E56" w:rsidRPr="00332C3A" w:rsidRDefault="00010E56" w:rsidP="004F01F2"/>
        </w:tc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56" w:rsidRPr="00332C3A" w:rsidRDefault="00010E56" w:rsidP="004F01F2"/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E56" w:rsidRPr="00332C3A" w:rsidRDefault="00010E56" w:rsidP="004F01F2"/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E56" w:rsidRPr="00332C3A" w:rsidRDefault="00010E56" w:rsidP="004F01F2">
            <w:r w:rsidRPr="00332C3A">
              <w:t>областной бюджет</w:t>
            </w:r>
          </w:p>
        </w:tc>
        <w:tc>
          <w:tcPr>
            <w:tcW w:w="6221" w:type="dxa"/>
            <w:gridSpan w:val="4"/>
            <w:vMerge/>
            <w:tcBorders>
              <w:left w:val="nil"/>
              <w:right w:val="single" w:sz="4" w:space="0" w:color="auto"/>
            </w:tcBorders>
          </w:tcPr>
          <w:p w:rsidR="00010E56" w:rsidRPr="00332C3A" w:rsidRDefault="00010E56" w:rsidP="004F01F2">
            <w:pPr>
              <w:jc w:val="center"/>
            </w:pPr>
          </w:p>
        </w:tc>
      </w:tr>
      <w:tr w:rsidR="00010E56" w:rsidRPr="00332C3A" w:rsidTr="004F01F2">
        <w:trPr>
          <w:trHeight w:val="85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E56" w:rsidRPr="00332C3A" w:rsidRDefault="00010E56" w:rsidP="004F01F2"/>
        </w:tc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56" w:rsidRPr="00332C3A" w:rsidRDefault="00010E56" w:rsidP="004F01F2"/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E56" w:rsidRPr="00332C3A" w:rsidRDefault="00010E56" w:rsidP="004F01F2"/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E56" w:rsidRPr="00332C3A" w:rsidRDefault="00010E56" w:rsidP="004F01F2">
            <w:r w:rsidRPr="00332C3A">
              <w:t>федеральный бюджет</w:t>
            </w:r>
          </w:p>
        </w:tc>
        <w:tc>
          <w:tcPr>
            <w:tcW w:w="6221" w:type="dxa"/>
            <w:gridSpan w:val="4"/>
            <w:vMerge/>
            <w:tcBorders>
              <w:left w:val="nil"/>
              <w:right w:val="single" w:sz="4" w:space="0" w:color="auto"/>
            </w:tcBorders>
          </w:tcPr>
          <w:p w:rsidR="00010E56" w:rsidRPr="00332C3A" w:rsidRDefault="00010E56" w:rsidP="004F01F2">
            <w:pPr>
              <w:jc w:val="center"/>
            </w:pPr>
          </w:p>
        </w:tc>
      </w:tr>
      <w:tr w:rsidR="00010E56" w:rsidRPr="00332C3A" w:rsidTr="004F01F2">
        <w:trPr>
          <w:trHeight w:val="85"/>
        </w:trPr>
        <w:tc>
          <w:tcPr>
            <w:tcW w:w="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56" w:rsidRPr="00332C3A" w:rsidRDefault="00010E56" w:rsidP="004F01F2"/>
        </w:tc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56" w:rsidRPr="00332C3A" w:rsidRDefault="00010E56" w:rsidP="004F01F2"/>
        </w:tc>
        <w:tc>
          <w:tcPr>
            <w:tcW w:w="20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56" w:rsidRPr="00332C3A" w:rsidRDefault="00010E56" w:rsidP="004F01F2"/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E56" w:rsidRPr="00332C3A" w:rsidRDefault="00010E56" w:rsidP="004F01F2">
            <w:r w:rsidRPr="00332C3A">
              <w:t>внебюджетные источники</w:t>
            </w:r>
          </w:p>
        </w:tc>
        <w:tc>
          <w:tcPr>
            <w:tcW w:w="6221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10E56" w:rsidRPr="00332C3A" w:rsidRDefault="00010E56" w:rsidP="004F01F2">
            <w:pPr>
              <w:jc w:val="center"/>
            </w:pPr>
          </w:p>
        </w:tc>
      </w:tr>
      <w:tr w:rsidR="00010E56" w:rsidRPr="00332C3A" w:rsidTr="004F01F2">
        <w:trPr>
          <w:trHeight w:val="297"/>
        </w:trPr>
        <w:tc>
          <w:tcPr>
            <w:tcW w:w="7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0E56" w:rsidRPr="00332C3A" w:rsidRDefault="00010E56" w:rsidP="004F01F2">
            <w:pPr>
              <w:jc w:val="center"/>
            </w:pPr>
            <w:r w:rsidRPr="00332C3A">
              <w:lastRenderedPageBreak/>
              <w:t>1.3.</w:t>
            </w:r>
          </w:p>
        </w:tc>
        <w:tc>
          <w:tcPr>
            <w:tcW w:w="30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0E56" w:rsidRPr="00332C3A" w:rsidRDefault="00010E56" w:rsidP="004F01F2">
            <w:pPr>
              <w:pStyle w:val="ConsPlusNormal"/>
              <w:widowControl/>
              <w:jc w:val="both"/>
              <w:rPr>
                <w:sz w:val="20"/>
                <w:szCs w:val="20"/>
              </w:rPr>
            </w:pPr>
            <w:r w:rsidRPr="00332C3A">
              <w:rPr>
                <w:sz w:val="20"/>
                <w:szCs w:val="20"/>
              </w:rPr>
              <w:t>Снижение размера дефицита бюджета района</w:t>
            </w:r>
          </w:p>
        </w:tc>
        <w:tc>
          <w:tcPr>
            <w:tcW w:w="20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0E56" w:rsidRPr="00332C3A" w:rsidRDefault="00010E56" w:rsidP="004F01F2">
            <w:pPr>
              <w:pStyle w:val="ConsPlusCell"/>
              <w:jc w:val="center"/>
            </w:pPr>
            <w:r w:rsidRPr="00332C3A">
              <w:rPr>
                <w:rFonts w:ascii="Times New Roman" w:hAnsi="Times New Roman" w:cs="Times New Roman"/>
              </w:rPr>
              <w:t>Финансовое управление администрации ЧРМО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E56" w:rsidRPr="00332C3A" w:rsidRDefault="00010E56" w:rsidP="004F01F2">
            <w:r w:rsidRPr="00332C3A">
              <w:t>Всего</w:t>
            </w:r>
          </w:p>
        </w:tc>
        <w:tc>
          <w:tcPr>
            <w:tcW w:w="6221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010E56" w:rsidRDefault="00010E56" w:rsidP="004F01F2">
            <w:pPr>
              <w:jc w:val="center"/>
            </w:pPr>
          </w:p>
          <w:p w:rsidR="00010E56" w:rsidRDefault="00010E56" w:rsidP="004F01F2">
            <w:pPr>
              <w:jc w:val="center"/>
            </w:pPr>
          </w:p>
          <w:p w:rsidR="00010E56" w:rsidRPr="00332C3A" w:rsidRDefault="00010E56" w:rsidP="004F01F2">
            <w:pPr>
              <w:jc w:val="center"/>
            </w:pPr>
            <w:r>
              <w:t>Без финансирования</w:t>
            </w:r>
          </w:p>
        </w:tc>
      </w:tr>
      <w:tr w:rsidR="00010E56" w:rsidRPr="00332C3A" w:rsidTr="004F01F2">
        <w:trPr>
          <w:trHeight w:val="85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E56" w:rsidRPr="00332C3A" w:rsidRDefault="00010E56" w:rsidP="004F01F2"/>
        </w:tc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E56" w:rsidRPr="00332C3A" w:rsidRDefault="00010E56" w:rsidP="004F01F2"/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E56" w:rsidRPr="00332C3A" w:rsidRDefault="00010E56" w:rsidP="004F01F2"/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E56" w:rsidRPr="00332C3A" w:rsidRDefault="00010E56" w:rsidP="004F01F2">
            <w:r w:rsidRPr="00332C3A">
              <w:t>местный бюджет</w:t>
            </w:r>
          </w:p>
        </w:tc>
        <w:tc>
          <w:tcPr>
            <w:tcW w:w="6221" w:type="dxa"/>
            <w:gridSpan w:val="4"/>
            <w:vMerge/>
            <w:tcBorders>
              <w:left w:val="nil"/>
              <w:right w:val="single" w:sz="4" w:space="0" w:color="auto"/>
            </w:tcBorders>
          </w:tcPr>
          <w:p w:rsidR="00010E56" w:rsidRPr="00332C3A" w:rsidRDefault="00010E56" w:rsidP="004F01F2">
            <w:pPr>
              <w:jc w:val="center"/>
            </w:pPr>
          </w:p>
        </w:tc>
      </w:tr>
      <w:tr w:rsidR="00010E56" w:rsidRPr="00332C3A" w:rsidTr="004F01F2">
        <w:trPr>
          <w:trHeight w:val="85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E56" w:rsidRPr="00332C3A" w:rsidRDefault="00010E56" w:rsidP="004F01F2"/>
        </w:tc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E56" w:rsidRPr="00332C3A" w:rsidRDefault="00010E56" w:rsidP="004F01F2"/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E56" w:rsidRPr="00332C3A" w:rsidRDefault="00010E56" w:rsidP="004F01F2"/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E56" w:rsidRPr="00332C3A" w:rsidRDefault="00010E56" w:rsidP="004F01F2">
            <w:r w:rsidRPr="00332C3A">
              <w:t>областной бюджет</w:t>
            </w:r>
          </w:p>
        </w:tc>
        <w:tc>
          <w:tcPr>
            <w:tcW w:w="6221" w:type="dxa"/>
            <w:gridSpan w:val="4"/>
            <w:vMerge/>
            <w:tcBorders>
              <w:left w:val="nil"/>
              <w:right w:val="single" w:sz="4" w:space="0" w:color="auto"/>
            </w:tcBorders>
          </w:tcPr>
          <w:p w:rsidR="00010E56" w:rsidRPr="00332C3A" w:rsidRDefault="00010E56" w:rsidP="004F01F2">
            <w:pPr>
              <w:jc w:val="center"/>
            </w:pPr>
          </w:p>
        </w:tc>
      </w:tr>
      <w:tr w:rsidR="00010E56" w:rsidRPr="00332C3A" w:rsidTr="004F01F2">
        <w:trPr>
          <w:trHeight w:val="85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E56" w:rsidRPr="00332C3A" w:rsidRDefault="00010E56" w:rsidP="004F01F2"/>
        </w:tc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E56" w:rsidRPr="00332C3A" w:rsidRDefault="00010E56" w:rsidP="004F01F2"/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E56" w:rsidRPr="00332C3A" w:rsidRDefault="00010E56" w:rsidP="004F01F2"/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E56" w:rsidRPr="00332C3A" w:rsidRDefault="00010E56" w:rsidP="004F01F2">
            <w:r w:rsidRPr="00332C3A">
              <w:t>федеральный бюджет</w:t>
            </w:r>
          </w:p>
        </w:tc>
        <w:tc>
          <w:tcPr>
            <w:tcW w:w="6221" w:type="dxa"/>
            <w:gridSpan w:val="4"/>
            <w:vMerge/>
            <w:tcBorders>
              <w:left w:val="nil"/>
              <w:right w:val="single" w:sz="4" w:space="0" w:color="auto"/>
            </w:tcBorders>
          </w:tcPr>
          <w:p w:rsidR="00010E56" w:rsidRPr="00332C3A" w:rsidRDefault="00010E56" w:rsidP="004F01F2">
            <w:pPr>
              <w:jc w:val="center"/>
            </w:pPr>
          </w:p>
        </w:tc>
      </w:tr>
      <w:tr w:rsidR="00010E56" w:rsidRPr="00332C3A" w:rsidTr="004F01F2">
        <w:trPr>
          <w:trHeight w:val="85"/>
        </w:trPr>
        <w:tc>
          <w:tcPr>
            <w:tcW w:w="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56" w:rsidRPr="00332C3A" w:rsidRDefault="00010E56" w:rsidP="004F01F2"/>
        </w:tc>
        <w:tc>
          <w:tcPr>
            <w:tcW w:w="3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56" w:rsidRPr="00332C3A" w:rsidRDefault="00010E56" w:rsidP="004F01F2"/>
        </w:tc>
        <w:tc>
          <w:tcPr>
            <w:tcW w:w="20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56" w:rsidRPr="00332C3A" w:rsidRDefault="00010E56" w:rsidP="004F01F2"/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E56" w:rsidRPr="00332C3A" w:rsidRDefault="00010E56" w:rsidP="004F01F2">
            <w:r w:rsidRPr="00332C3A">
              <w:t>внебюджетные источники</w:t>
            </w:r>
          </w:p>
        </w:tc>
        <w:tc>
          <w:tcPr>
            <w:tcW w:w="6221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10E56" w:rsidRPr="00332C3A" w:rsidRDefault="00010E56" w:rsidP="004F01F2">
            <w:pPr>
              <w:jc w:val="center"/>
            </w:pPr>
          </w:p>
        </w:tc>
      </w:tr>
      <w:tr w:rsidR="00010E56" w:rsidRPr="00332C3A" w:rsidTr="004F01F2">
        <w:trPr>
          <w:trHeight w:val="85"/>
        </w:trPr>
        <w:tc>
          <w:tcPr>
            <w:tcW w:w="7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0E56" w:rsidRPr="00332C3A" w:rsidRDefault="00010E56" w:rsidP="004F01F2">
            <w:pPr>
              <w:jc w:val="center"/>
            </w:pPr>
            <w:r w:rsidRPr="00332C3A">
              <w:t>1.4.</w:t>
            </w:r>
          </w:p>
        </w:tc>
        <w:tc>
          <w:tcPr>
            <w:tcW w:w="30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0E56" w:rsidRPr="00332C3A" w:rsidRDefault="00010E56" w:rsidP="004F01F2">
            <w:pPr>
              <w:pStyle w:val="ConsPlusNormal"/>
              <w:widowControl/>
              <w:jc w:val="both"/>
              <w:rPr>
                <w:sz w:val="20"/>
                <w:szCs w:val="20"/>
              </w:rPr>
            </w:pPr>
            <w:r w:rsidRPr="00332C3A">
              <w:rPr>
                <w:sz w:val="20"/>
                <w:szCs w:val="20"/>
              </w:rPr>
              <w:t xml:space="preserve">Совершенствование </w:t>
            </w:r>
            <w:proofErr w:type="gramStart"/>
            <w:r w:rsidRPr="00332C3A">
              <w:rPr>
                <w:sz w:val="20"/>
                <w:szCs w:val="20"/>
              </w:rPr>
              <w:t>системы мониторинга просроченной кредиторской задолженности бюджета района</w:t>
            </w:r>
            <w:proofErr w:type="gramEnd"/>
            <w:r w:rsidRPr="00332C3A">
              <w:rPr>
                <w:sz w:val="20"/>
                <w:szCs w:val="20"/>
              </w:rPr>
              <w:t>. Недопущение роста просроченной задолженности  по социально-значимым расходам и коммунальным услугам.</w:t>
            </w:r>
          </w:p>
        </w:tc>
        <w:tc>
          <w:tcPr>
            <w:tcW w:w="20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0E56" w:rsidRPr="00332C3A" w:rsidRDefault="00010E56" w:rsidP="004F01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2C3A">
              <w:rPr>
                <w:rFonts w:ascii="Times New Roman" w:hAnsi="Times New Roman" w:cs="Times New Roman"/>
              </w:rPr>
              <w:t>Финансовое управление администрации ЧРМО;</w:t>
            </w:r>
          </w:p>
          <w:p w:rsidR="00010E56" w:rsidRPr="00332C3A" w:rsidRDefault="00010E56" w:rsidP="004F01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2C3A">
              <w:rPr>
                <w:rFonts w:ascii="Times New Roman" w:hAnsi="Times New Roman" w:cs="Times New Roman"/>
              </w:rPr>
              <w:t>МКУ «ЦБ ЧРМО»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E56" w:rsidRPr="00332C3A" w:rsidRDefault="00010E56" w:rsidP="004F01F2">
            <w:r w:rsidRPr="00332C3A">
              <w:t>Всего</w:t>
            </w:r>
          </w:p>
        </w:tc>
        <w:tc>
          <w:tcPr>
            <w:tcW w:w="6221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010E56" w:rsidRDefault="00010E56" w:rsidP="004F01F2">
            <w:pPr>
              <w:jc w:val="center"/>
            </w:pPr>
          </w:p>
          <w:p w:rsidR="00010E56" w:rsidRDefault="00010E56" w:rsidP="004F01F2">
            <w:pPr>
              <w:jc w:val="center"/>
            </w:pPr>
          </w:p>
          <w:p w:rsidR="00010E56" w:rsidRDefault="00010E56" w:rsidP="004F01F2">
            <w:pPr>
              <w:jc w:val="center"/>
            </w:pPr>
          </w:p>
          <w:p w:rsidR="00010E56" w:rsidRPr="00332C3A" w:rsidRDefault="00010E56" w:rsidP="004F01F2">
            <w:pPr>
              <w:jc w:val="center"/>
            </w:pPr>
            <w:r>
              <w:t>Без финансирования</w:t>
            </w:r>
          </w:p>
        </w:tc>
      </w:tr>
      <w:tr w:rsidR="00010E56" w:rsidRPr="00332C3A" w:rsidTr="004F01F2">
        <w:trPr>
          <w:trHeight w:val="85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E56" w:rsidRPr="00332C3A" w:rsidRDefault="00010E56" w:rsidP="004F01F2"/>
        </w:tc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E56" w:rsidRPr="00332C3A" w:rsidRDefault="00010E56" w:rsidP="004F01F2"/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E56" w:rsidRPr="00332C3A" w:rsidRDefault="00010E56" w:rsidP="004F01F2"/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E56" w:rsidRPr="00332C3A" w:rsidRDefault="00010E56" w:rsidP="004F01F2">
            <w:r w:rsidRPr="00332C3A">
              <w:t>местный бюджет</w:t>
            </w:r>
          </w:p>
        </w:tc>
        <w:tc>
          <w:tcPr>
            <w:tcW w:w="6221" w:type="dxa"/>
            <w:gridSpan w:val="4"/>
            <w:vMerge/>
            <w:tcBorders>
              <w:left w:val="nil"/>
              <w:right w:val="single" w:sz="4" w:space="0" w:color="auto"/>
            </w:tcBorders>
          </w:tcPr>
          <w:p w:rsidR="00010E56" w:rsidRPr="00332C3A" w:rsidRDefault="00010E56" w:rsidP="004F01F2">
            <w:pPr>
              <w:jc w:val="center"/>
            </w:pPr>
          </w:p>
        </w:tc>
      </w:tr>
      <w:tr w:rsidR="00010E56" w:rsidRPr="00332C3A" w:rsidTr="004F01F2">
        <w:trPr>
          <w:trHeight w:val="85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E56" w:rsidRPr="00332C3A" w:rsidRDefault="00010E56" w:rsidP="004F01F2"/>
        </w:tc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E56" w:rsidRPr="00332C3A" w:rsidRDefault="00010E56" w:rsidP="004F01F2"/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E56" w:rsidRPr="00332C3A" w:rsidRDefault="00010E56" w:rsidP="004F01F2"/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E56" w:rsidRPr="00332C3A" w:rsidRDefault="00010E56" w:rsidP="004F01F2">
            <w:r w:rsidRPr="00332C3A">
              <w:t>областной бюджет</w:t>
            </w:r>
          </w:p>
        </w:tc>
        <w:tc>
          <w:tcPr>
            <w:tcW w:w="6221" w:type="dxa"/>
            <w:gridSpan w:val="4"/>
            <w:vMerge/>
            <w:tcBorders>
              <w:left w:val="nil"/>
              <w:right w:val="single" w:sz="4" w:space="0" w:color="auto"/>
            </w:tcBorders>
          </w:tcPr>
          <w:p w:rsidR="00010E56" w:rsidRPr="00332C3A" w:rsidRDefault="00010E56" w:rsidP="004F01F2">
            <w:pPr>
              <w:jc w:val="center"/>
            </w:pPr>
          </w:p>
        </w:tc>
      </w:tr>
      <w:tr w:rsidR="00010E56" w:rsidRPr="00332C3A" w:rsidTr="004F01F2">
        <w:trPr>
          <w:trHeight w:val="85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E56" w:rsidRPr="00332C3A" w:rsidRDefault="00010E56" w:rsidP="004F01F2"/>
        </w:tc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E56" w:rsidRPr="00332C3A" w:rsidRDefault="00010E56" w:rsidP="004F01F2"/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E56" w:rsidRPr="00332C3A" w:rsidRDefault="00010E56" w:rsidP="004F01F2"/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E56" w:rsidRPr="00332C3A" w:rsidRDefault="00010E56" w:rsidP="004F01F2">
            <w:r w:rsidRPr="00332C3A">
              <w:t>федеральный бюджет</w:t>
            </w:r>
          </w:p>
        </w:tc>
        <w:tc>
          <w:tcPr>
            <w:tcW w:w="6221" w:type="dxa"/>
            <w:gridSpan w:val="4"/>
            <w:vMerge/>
            <w:tcBorders>
              <w:left w:val="nil"/>
              <w:right w:val="single" w:sz="4" w:space="0" w:color="auto"/>
            </w:tcBorders>
          </w:tcPr>
          <w:p w:rsidR="00010E56" w:rsidRPr="00332C3A" w:rsidRDefault="00010E56" w:rsidP="004F01F2">
            <w:pPr>
              <w:jc w:val="center"/>
            </w:pPr>
          </w:p>
        </w:tc>
      </w:tr>
      <w:tr w:rsidR="00010E56" w:rsidRPr="00332C3A" w:rsidTr="004F01F2">
        <w:trPr>
          <w:trHeight w:val="85"/>
        </w:trPr>
        <w:tc>
          <w:tcPr>
            <w:tcW w:w="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56" w:rsidRPr="00332C3A" w:rsidRDefault="00010E56" w:rsidP="004F01F2"/>
        </w:tc>
        <w:tc>
          <w:tcPr>
            <w:tcW w:w="3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56" w:rsidRPr="00332C3A" w:rsidRDefault="00010E56" w:rsidP="004F01F2"/>
        </w:tc>
        <w:tc>
          <w:tcPr>
            <w:tcW w:w="20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56" w:rsidRPr="00332C3A" w:rsidRDefault="00010E56" w:rsidP="004F01F2"/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E56" w:rsidRPr="00332C3A" w:rsidRDefault="00010E56" w:rsidP="004F01F2">
            <w:r w:rsidRPr="00332C3A">
              <w:t>внебюджетные источники</w:t>
            </w:r>
          </w:p>
        </w:tc>
        <w:tc>
          <w:tcPr>
            <w:tcW w:w="6221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10E56" w:rsidRPr="00332C3A" w:rsidRDefault="00010E56" w:rsidP="004F01F2">
            <w:pPr>
              <w:jc w:val="center"/>
            </w:pPr>
          </w:p>
        </w:tc>
      </w:tr>
      <w:tr w:rsidR="00010E56" w:rsidRPr="00332C3A" w:rsidTr="004F01F2">
        <w:trPr>
          <w:trHeight w:val="222"/>
        </w:trPr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56" w:rsidRPr="00332C3A" w:rsidRDefault="00010E56" w:rsidP="004F01F2">
            <w:pPr>
              <w:jc w:val="center"/>
            </w:pPr>
            <w:r w:rsidRPr="00332C3A">
              <w:t>2.</w:t>
            </w:r>
          </w:p>
        </w:tc>
        <w:tc>
          <w:tcPr>
            <w:tcW w:w="142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56" w:rsidRPr="00332C3A" w:rsidRDefault="00010E56" w:rsidP="004F01F2">
            <w:pPr>
              <w:jc w:val="center"/>
              <w:rPr>
                <w:b/>
              </w:rPr>
            </w:pPr>
            <w:r w:rsidRPr="00332C3A">
              <w:rPr>
                <w:b/>
              </w:rPr>
              <w:t>Задача 2. Повышение эффективности бюджетных расходов</w:t>
            </w:r>
          </w:p>
        </w:tc>
      </w:tr>
      <w:tr w:rsidR="00010E56" w:rsidRPr="00332C3A" w:rsidTr="004F01F2">
        <w:trPr>
          <w:trHeight w:val="315"/>
        </w:trPr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56" w:rsidRPr="00332C3A" w:rsidRDefault="00010E56" w:rsidP="004F01F2"/>
        </w:tc>
        <w:tc>
          <w:tcPr>
            <w:tcW w:w="3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56" w:rsidRPr="00332C3A" w:rsidRDefault="00010E56" w:rsidP="004F01F2">
            <w:r w:rsidRPr="00332C3A">
              <w:t>Всего по  Задаче 2</w:t>
            </w:r>
          </w:p>
        </w:tc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56" w:rsidRPr="00332C3A" w:rsidRDefault="00010E56" w:rsidP="004F01F2">
            <w:pPr>
              <w:jc w:val="center"/>
            </w:pPr>
            <w:r w:rsidRPr="00332C3A">
              <w:t> 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56" w:rsidRPr="00332C3A" w:rsidRDefault="00010E56" w:rsidP="004F01F2">
            <w:r w:rsidRPr="00332C3A">
              <w:t>Всего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56" w:rsidRPr="00332C3A" w:rsidRDefault="00010E56" w:rsidP="004F01F2">
            <w:pPr>
              <w:jc w:val="center"/>
            </w:pPr>
            <w:r>
              <w:t>149,0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56" w:rsidRPr="00332C3A" w:rsidRDefault="00010E56" w:rsidP="004F01F2">
            <w:pPr>
              <w:jc w:val="center"/>
            </w:pPr>
            <w:r>
              <w:t>61,0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56" w:rsidRPr="00332C3A" w:rsidRDefault="00010E56" w:rsidP="004F01F2">
            <w:pPr>
              <w:jc w:val="center"/>
            </w:pPr>
            <w:r>
              <w:t>42,0</w:t>
            </w: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56" w:rsidRPr="00332C3A" w:rsidRDefault="00010E56" w:rsidP="004F01F2">
            <w:pPr>
              <w:jc w:val="center"/>
            </w:pPr>
            <w:r>
              <w:t>46,0</w:t>
            </w:r>
          </w:p>
        </w:tc>
      </w:tr>
      <w:tr w:rsidR="00010E56" w:rsidRPr="00332C3A" w:rsidTr="004F01F2">
        <w:trPr>
          <w:trHeight w:val="315"/>
        </w:trPr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0E56" w:rsidRPr="00332C3A" w:rsidRDefault="00010E56" w:rsidP="004F01F2"/>
        </w:tc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0E56" w:rsidRPr="00332C3A" w:rsidRDefault="00010E56" w:rsidP="004F01F2"/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0E56" w:rsidRPr="00332C3A" w:rsidRDefault="00010E56" w:rsidP="004F01F2"/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0E56" w:rsidRPr="00332C3A" w:rsidRDefault="00010E56" w:rsidP="004F01F2">
            <w:r w:rsidRPr="00332C3A">
              <w:t>местный бюджет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0E56" w:rsidRPr="00332C3A" w:rsidRDefault="00010E56" w:rsidP="004F01F2">
            <w:pPr>
              <w:jc w:val="center"/>
            </w:pPr>
            <w:r>
              <w:t>149,0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0E56" w:rsidRPr="00332C3A" w:rsidRDefault="00010E56" w:rsidP="004F01F2">
            <w:pPr>
              <w:jc w:val="center"/>
            </w:pPr>
            <w:r>
              <w:t>61,0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0E56" w:rsidRPr="00332C3A" w:rsidRDefault="00010E56" w:rsidP="004F01F2">
            <w:pPr>
              <w:jc w:val="center"/>
            </w:pPr>
            <w:r>
              <w:t>42,0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E56" w:rsidRPr="00332C3A" w:rsidRDefault="00010E56" w:rsidP="004F01F2">
            <w:pPr>
              <w:jc w:val="center"/>
            </w:pPr>
            <w:r>
              <w:t>46,0</w:t>
            </w:r>
          </w:p>
        </w:tc>
      </w:tr>
      <w:tr w:rsidR="00010E56" w:rsidRPr="00332C3A" w:rsidTr="004F01F2">
        <w:trPr>
          <w:trHeight w:val="211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E56" w:rsidRPr="00332C3A" w:rsidRDefault="00010E56" w:rsidP="004F01F2"/>
        </w:tc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E56" w:rsidRPr="00332C3A" w:rsidRDefault="00010E56" w:rsidP="004F01F2"/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E56" w:rsidRPr="00332C3A" w:rsidRDefault="00010E56" w:rsidP="004F01F2"/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E56" w:rsidRPr="00332C3A" w:rsidRDefault="00010E56" w:rsidP="004F01F2">
            <w:r w:rsidRPr="00332C3A">
              <w:t>областной бюджет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E56" w:rsidRPr="00332C3A" w:rsidRDefault="00010E56" w:rsidP="004F01F2">
            <w:pPr>
              <w:jc w:val="center"/>
            </w:pPr>
            <w:r w:rsidRPr="00332C3A"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E56" w:rsidRPr="00332C3A" w:rsidRDefault="00010E56" w:rsidP="004F01F2">
            <w:pPr>
              <w:jc w:val="center"/>
            </w:pPr>
            <w:r w:rsidRPr="00332C3A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E56" w:rsidRPr="00332C3A" w:rsidRDefault="00010E56" w:rsidP="004F01F2">
            <w:pPr>
              <w:jc w:val="center"/>
            </w:pPr>
            <w:r w:rsidRPr="00332C3A">
              <w:t>0,0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E56" w:rsidRPr="00332C3A" w:rsidRDefault="00010E56" w:rsidP="004F01F2">
            <w:pPr>
              <w:jc w:val="center"/>
            </w:pPr>
            <w:r w:rsidRPr="00332C3A">
              <w:t>0,0</w:t>
            </w:r>
          </w:p>
        </w:tc>
      </w:tr>
      <w:tr w:rsidR="00010E56" w:rsidRPr="00332C3A" w:rsidTr="004F01F2">
        <w:trPr>
          <w:trHeight w:val="311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E56" w:rsidRPr="00332C3A" w:rsidRDefault="00010E56" w:rsidP="004F01F2"/>
        </w:tc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E56" w:rsidRPr="00332C3A" w:rsidRDefault="00010E56" w:rsidP="004F01F2"/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E56" w:rsidRPr="00332C3A" w:rsidRDefault="00010E56" w:rsidP="004F01F2"/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E56" w:rsidRPr="00332C3A" w:rsidRDefault="00010E56" w:rsidP="004F01F2">
            <w:r w:rsidRPr="00332C3A">
              <w:t>федеральный бюджет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E56" w:rsidRPr="00332C3A" w:rsidRDefault="00010E56" w:rsidP="004F01F2">
            <w:pPr>
              <w:jc w:val="center"/>
            </w:pPr>
            <w:r w:rsidRPr="00332C3A"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E56" w:rsidRPr="00332C3A" w:rsidRDefault="00010E56" w:rsidP="004F01F2">
            <w:pPr>
              <w:jc w:val="center"/>
            </w:pPr>
            <w:r w:rsidRPr="00332C3A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E56" w:rsidRPr="00332C3A" w:rsidRDefault="00010E56" w:rsidP="004F01F2">
            <w:pPr>
              <w:jc w:val="center"/>
            </w:pPr>
            <w:r w:rsidRPr="00332C3A">
              <w:t>0,0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E56" w:rsidRPr="00332C3A" w:rsidRDefault="00010E56" w:rsidP="004F01F2">
            <w:pPr>
              <w:jc w:val="center"/>
            </w:pPr>
            <w:r w:rsidRPr="00332C3A">
              <w:t>0,0</w:t>
            </w:r>
          </w:p>
        </w:tc>
      </w:tr>
      <w:tr w:rsidR="00010E56" w:rsidRPr="00332C3A" w:rsidTr="004F01F2">
        <w:trPr>
          <w:trHeight w:val="330"/>
        </w:trPr>
        <w:tc>
          <w:tcPr>
            <w:tcW w:w="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56" w:rsidRPr="00332C3A" w:rsidRDefault="00010E56" w:rsidP="004F01F2"/>
        </w:tc>
        <w:tc>
          <w:tcPr>
            <w:tcW w:w="302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0E56" w:rsidRPr="00332C3A" w:rsidRDefault="00010E56" w:rsidP="004F01F2"/>
        </w:tc>
        <w:tc>
          <w:tcPr>
            <w:tcW w:w="201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0E56" w:rsidRPr="00332C3A" w:rsidRDefault="00010E56" w:rsidP="004F01F2"/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E56" w:rsidRPr="00332C3A" w:rsidRDefault="00010E56" w:rsidP="004F01F2">
            <w:r w:rsidRPr="00332C3A">
              <w:t>внебюджетные источники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E56" w:rsidRPr="00332C3A" w:rsidRDefault="00010E56" w:rsidP="004F01F2">
            <w:pPr>
              <w:jc w:val="center"/>
            </w:pPr>
            <w:r w:rsidRPr="00332C3A"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E56" w:rsidRPr="00332C3A" w:rsidRDefault="00010E56" w:rsidP="004F01F2">
            <w:pPr>
              <w:jc w:val="center"/>
            </w:pPr>
            <w:r w:rsidRPr="00332C3A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E56" w:rsidRPr="00332C3A" w:rsidRDefault="00010E56" w:rsidP="004F01F2">
            <w:pPr>
              <w:jc w:val="center"/>
            </w:pPr>
            <w:r w:rsidRPr="00332C3A">
              <w:t>0,0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E56" w:rsidRPr="00332C3A" w:rsidRDefault="00010E56" w:rsidP="004F01F2">
            <w:pPr>
              <w:jc w:val="center"/>
            </w:pPr>
            <w:r w:rsidRPr="00332C3A">
              <w:t>0,0</w:t>
            </w:r>
          </w:p>
        </w:tc>
      </w:tr>
      <w:tr w:rsidR="00010E56" w:rsidRPr="00332C3A" w:rsidTr="004F01F2">
        <w:trPr>
          <w:trHeight w:val="315"/>
        </w:trPr>
        <w:tc>
          <w:tcPr>
            <w:tcW w:w="7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10E56" w:rsidRPr="00332C3A" w:rsidRDefault="00010E56" w:rsidP="004F01F2">
            <w:pPr>
              <w:jc w:val="center"/>
            </w:pPr>
            <w:r w:rsidRPr="00332C3A">
              <w:t>2.1.</w:t>
            </w:r>
          </w:p>
        </w:tc>
        <w:tc>
          <w:tcPr>
            <w:tcW w:w="30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10E56" w:rsidRDefault="00010E56" w:rsidP="004F01F2">
            <w:pPr>
              <w:jc w:val="both"/>
            </w:pPr>
            <w:r w:rsidRPr="00332C3A">
              <w:t>Обеспечение прозрачности и открытости деятельности финансового управления и централизованной бухгалтерии, повышение доступности информации о бюджете и бюджетном процессе</w:t>
            </w:r>
          </w:p>
          <w:p w:rsidR="00010E56" w:rsidRPr="00332C3A" w:rsidRDefault="00010E56" w:rsidP="004F01F2">
            <w:pPr>
              <w:jc w:val="both"/>
            </w:pPr>
          </w:p>
        </w:tc>
        <w:tc>
          <w:tcPr>
            <w:tcW w:w="20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10E56" w:rsidRPr="00332C3A" w:rsidRDefault="00010E56" w:rsidP="004F01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2C3A">
              <w:t> </w:t>
            </w:r>
            <w:r w:rsidRPr="00332C3A">
              <w:rPr>
                <w:rFonts w:ascii="Times New Roman" w:hAnsi="Times New Roman" w:cs="Times New Roman"/>
              </w:rPr>
              <w:t>Финансовое управление администрации ЧРМО;</w:t>
            </w:r>
          </w:p>
          <w:p w:rsidR="00010E56" w:rsidRPr="00332C3A" w:rsidRDefault="00010E56" w:rsidP="004F01F2">
            <w:pPr>
              <w:jc w:val="center"/>
            </w:pPr>
            <w:r w:rsidRPr="00332C3A">
              <w:t>МКУ «ЦБ ЧРМО»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E56" w:rsidRPr="00332C3A" w:rsidRDefault="00010E56" w:rsidP="004F01F2">
            <w:r w:rsidRPr="00332C3A">
              <w:t>Всего</w:t>
            </w:r>
          </w:p>
        </w:tc>
        <w:tc>
          <w:tcPr>
            <w:tcW w:w="6221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010E56" w:rsidRDefault="00010E56" w:rsidP="004F01F2">
            <w:pPr>
              <w:jc w:val="center"/>
            </w:pPr>
          </w:p>
          <w:p w:rsidR="00010E56" w:rsidRDefault="00010E56" w:rsidP="004F01F2">
            <w:pPr>
              <w:jc w:val="center"/>
            </w:pPr>
          </w:p>
          <w:p w:rsidR="00010E56" w:rsidRDefault="00010E56" w:rsidP="004F01F2">
            <w:pPr>
              <w:jc w:val="center"/>
            </w:pPr>
          </w:p>
          <w:p w:rsidR="00010E56" w:rsidRPr="00332C3A" w:rsidRDefault="00010E56" w:rsidP="004F01F2">
            <w:pPr>
              <w:jc w:val="center"/>
            </w:pPr>
            <w:r>
              <w:t>Без финансирования</w:t>
            </w:r>
          </w:p>
        </w:tc>
      </w:tr>
      <w:tr w:rsidR="00010E56" w:rsidRPr="00332C3A" w:rsidTr="004F01F2">
        <w:trPr>
          <w:trHeight w:val="297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E56" w:rsidRPr="00332C3A" w:rsidRDefault="00010E56" w:rsidP="004F01F2"/>
        </w:tc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E56" w:rsidRPr="00332C3A" w:rsidRDefault="00010E56" w:rsidP="004F01F2"/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E56" w:rsidRPr="00332C3A" w:rsidRDefault="00010E56" w:rsidP="004F01F2"/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E56" w:rsidRPr="00332C3A" w:rsidRDefault="00010E56" w:rsidP="004F01F2">
            <w:r w:rsidRPr="00332C3A">
              <w:t>местный бюджет</w:t>
            </w:r>
          </w:p>
        </w:tc>
        <w:tc>
          <w:tcPr>
            <w:tcW w:w="6221" w:type="dxa"/>
            <w:gridSpan w:val="4"/>
            <w:vMerge/>
            <w:tcBorders>
              <w:left w:val="nil"/>
              <w:right w:val="single" w:sz="4" w:space="0" w:color="auto"/>
            </w:tcBorders>
          </w:tcPr>
          <w:p w:rsidR="00010E56" w:rsidRPr="00332C3A" w:rsidRDefault="00010E56" w:rsidP="004F01F2">
            <w:pPr>
              <w:jc w:val="center"/>
            </w:pPr>
          </w:p>
        </w:tc>
      </w:tr>
      <w:tr w:rsidR="00010E56" w:rsidRPr="00332C3A" w:rsidTr="004F01F2">
        <w:trPr>
          <w:trHeight w:val="85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E56" w:rsidRPr="00332C3A" w:rsidRDefault="00010E56" w:rsidP="004F01F2"/>
        </w:tc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E56" w:rsidRPr="00332C3A" w:rsidRDefault="00010E56" w:rsidP="004F01F2"/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E56" w:rsidRPr="00332C3A" w:rsidRDefault="00010E56" w:rsidP="004F01F2"/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E56" w:rsidRPr="00332C3A" w:rsidRDefault="00010E56" w:rsidP="004F01F2">
            <w:r w:rsidRPr="00332C3A">
              <w:t>областной бюджет</w:t>
            </w:r>
          </w:p>
        </w:tc>
        <w:tc>
          <w:tcPr>
            <w:tcW w:w="6221" w:type="dxa"/>
            <w:gridSpan w:val="4"/>
            <w:vMerge/>
            <w:tcBorders>
              <w:left w:val="nil"/>
              <w:right w:val="single" w:sz="4" w:space="0" w:color="auto"/>
            </w:tcBorders>
          </w:tcPr>
          <w:p w:rsidR="00010E56" w:rsidRPr="00332C3A" w:rsidRDefault="00010E56" w:rsidP="004F01F2">
            <w:pPr>
              <w:jc w:val="center"/>
            </w:pPr>
          </w:p>
        </w:tc>
      </w:tr>
      <w:tr w:rsidR="00010E56" w:rsidRPr="00332C3A" w:rsidTr="004F01F2">
        <w:trPr>
          <w:trHeight w:val="85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E56" w:rsidRPr="00332C3A" w:rsidRDefault="00010E56" w:rsidP="004F01F2"/>
        </w:tc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E56" w:rsidRPr="00332C3A" w:rsidRDefault="00010E56" w:rsidP="004F01F2"/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E56" w:rsidRPr="00332C3A" w:rsidRDefault="00010E56" w:rsidP="004F01F2"/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E56" w:rsidRPr="00332C3A" w:rsidRDefault="00010E56" w:rsidP="004F01F2">
            <w:r w:rsidRPr="00332C3A">
              <w:t>федеральный бюджет</w:t>
            </w:r>
          </w:p>
        </w:tc>
        <w:tc>
          <w:tcPr>
            <w:tcW w:w="6221" w:type="dxa"/>
            <w:gridSpan w:val="4"/>
            <w:vMerge/>
            <w:tcBorders>
              <w:left w:val="nil"/>
              <w:right w:val="single" w:sz="4" w:space="0" w:color="auto"/>
            </w:tcBorders>
          </w:tcPr>
          <w:p w:rsidR="00010E56" w:rsidRPr="00332C3A" w:rsidRDefault="00010E56" w:rsidP="004F01F2">
            <w:pPr>
              <w:jc w:val="center"/>
            </w:pPr>
          </w:p>
        </w:tc>
      </w:tr>
      <w:tr w:rsidR="00010E56" w:rsidRPr="00332C3A" w:rsidTr="004F01F2">
        <w:trPr>
          <w:trHeight w:val="85"/>
        </w:trPr>
        <w:tc>
          <w:tcPr>
            <w:tcW w:w="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56" w:rsidRPr="00332C3A" w:rsidRDefault="00010E56" w:rsidP="004F01F2"/>
        </w:tc>
        <w:tc>
          <w:tcPr>
            <w:tcW w:w="302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0E56" w:rsidRPr="00332C3A" w:rsidRDefault="00010E56" w:rsidP="004F01F2"/>
        </w:tc>
        <w:tc>
          <w:tcPr>
            <w:tcW w:w="201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0E56" w:rsidRPr="00332C3A" w:rsidRDefault="00010E56" w:rsidP="004F01F2"/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E56" w:rsidRPr="00332C3A" w:rsidRDefault="00010E56" w:rsidP="004F01F2">
            <w:r w:rsidRPr="00332C3A">
              <w:t>внебюджетные источники</w:t>
            </w:r>
          </w:p>
        </w:tc>
        <w:tc>
          <w:tcPr>
            <w:tcW w:w="6221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10E56" w:rsidRPr="00332C3A" w:rsidRDefault="00010E56" w:rsidP="004F01F2">
            <w:pPr>
              <w:jc w:val="center"/>
            </w:pPr>
          </w:p>
        </w:tc>
      </w:tr>
      <w:tr w:rsidR="00010E56" w:rsidRPr="00332C3A" w:rsidTr="004F01F2">
        <w:trPr>
          <w:trHeight w:val="274"/>
        </w:trPr>
        <w:tc>
          <w:tcPr>
            <w:tcW w:w="7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10E56" w:rsidRPr="00332C3A" w:rsidRDefault="00010E56" w:rsidP="004F01F2">
            <w:pPr>
              <w:jc w:val="center"/>
            </w:pPr>
            <w:r w:rsidRPr="00332C3A">
              <w:t>2.2.</w:t>
            </w:r>
          </w:p>
        </w:tc>
        <w:tc>
          <w:tcPr>
            <w:tcW w:w="30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10E56" w:rsidRDefault="00010E56" w:rsidP="004F01F2">
            <w:pPr>
              <w:jc w:val="both"/>
            </w:pPr>
            <w:r w:rsidRPr="00332C3A">
              <w:t xml:space="preserve">Повышение качества управления бюджетными расходами посредством повышения квалификации сотрудников финансового управления и централизованной </w:t>
            </w:r>
            <w:r>
              <w:t>бухгалтерии</w:t>
            </w:r>
          </w:p>
          <w:p w:rsidR="00010E56" w:rsidRDefault="00010E56" w:rsidP="004F01F2">
            <w:pPr>
              <w:jc w:val="both"/>
            </w:pPr>
          </w:p>
          <w:p w:rsidR="00010E56" w:rsidRPr="00332C3A" w:rsidRDefault="00010E56" w:rsidP="004F01F2">
            <w:pPr>
              <w:jc w:val="both"/>
            </w:pPr>
          </w:p>
        </w:tc>
        <w:tc>
          <w:tcPr>
            <w:tcW w:w="20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10E56" w:rsidRDefault="00010E56" w:rsidP="004F01F2">
            <w:pPr>
              <w:jc w:val="center"/>
            </w:pPr>
            <w:r w:rsidRPr="00332C3A">
              <w:lastRenderedPageBreak/>
              <w:t>Финансовое управление администрации ЧРМО;</w:t>
            </w:r>
          </w:p>
          <w:p w:rsidR="00010E56" w:rsidRPr="00332C3A" w:rsidRDefault="00010E56" w:rsidP="004F01F2">
            <w:pPr>
              <w:jc w:val="center"/>
            </w:pPr>
            <w:r w:rsidRPr="00332C3A">
              <w:t>МКУ «ЦБ ЧРМО»</w:t>
            </w:r>
          </w:p>
          <w:p w:rsidR="00010E56" w:rsidRPr="00332C3A" w:rsidRDefault="00010E56" w:rsidP="004F01F2">
            <w:pPr>
              <w:jc w:val="center"/>
            </w:pPr>
            <w:r w:rsidRPr="00332C3A"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E56" w:rsidRPr="00332C3A" w:rsidRDefault="00010E56" w:rsidP="004F01F2">
            <w:r w:rsidRPr="00332C3A">
              <w:t>Всего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E56" w:rsidRPr="00332C3A" w:rsidRDefault="00010E56" w:rsidP="004F01F2">
            <w:pPr>
              <w:jc w:val="center"/>
            </w:pPr>
            <w:r>
              <w:t>149,0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E56" w:rsidRPr="00332C3A" w:rsidRDefault="00010E56" w:rsidP="004F01F2">
            <w:pPr>
              <w:jc w:val="center"/>
            </w:pPr>
            <w:r>
              <w:t>61,0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E56" w:rsidRPr="00332C3A" w:rsidRDefault="00010E56" w:rsidP="004F01F2">
            <w:pPr>
              <w:jc w:val="center"/>
            </w:pPr>
            <w:r>
              <w:t>42,0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E56" w:rsidRPr="00332C3A" w:rsidRDefault="00010E56" w:rsidP="004F01F2">
            <w:pPr>
              <w:jc w:val="center"/>
            </w:pPr>
            <w:r>
              <w:t>46,0</w:t>
            </w:r>
          </w:p>
        </w:tc>
      </w:tr>
      <w:tr w:rsidR="00010E56" w:rsidRPr="00332C3A" w:rsidTr="004F01F2">
        <w:trPr>
          <w:trHeight w:val="315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E56" w:rsidRPr="00332C3A" w:rsidRDefault="00010E56" w:rsidP="004F01F2"/>
        </w:tc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E56" w:rsidRPr="00332C3A" w:rsidRDefault="00010E56" w:rsidP="004F01F2"/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E56" w:rsidRPr="00332C3A" w:rsidRDefault="00010E56" w:rsidP="004F01F2"/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E56" w:rsidRPr="00332C3A" w:rsidRDefault="00010E56" w:rsidP="004F01F2">
            <w:r w:rsidRPr="00332C3A">
              <w:t>местный бюджет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E56" w:rsidRPr="00332C3A" w:rsidRDefault="00010E56" w:rsidP="004F01F2">
            <w:pPr>
              <w:jc w:val="center"/>
            </w:pPr>
            <w:r>
              <w:t>149,0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E56" w:rsidRPr="00332C3A" w:rsidRDefault="00010E56" w:rsidP="004F01F2">
            <w:pPr>
              <w:jc w:val="center"/>
            </w:pPr>
            <w:r>
              <w:t>61,0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E56" w:rsidRPr="00332C3A" w:rsidRDefault="00010E56" w:rsidP="004F01F2">
            <w:pPr>
              <w:jc w:val="center"/>
            </w:pPr>
            <w:r>
              <w:t>42,0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E56" w:rsidRPr="00332C3A" w:rsidRDefault="00010E56" w:rsidP="004F01F2">
            <w:pPr>
              <w:jc w:val="center"/>
            </w:pPr>
            <w:r>
              <w:t>46,0</w:t>
            </w:r>
          </w:p>
        </w:tc>
      </w:tr>
      <w:tr w:rsidR="00010E56" w:rsidRPr="00332C3A" w:rsidTr="004F01F2">
        <w:trPr>
          <w:trHeight w:val="248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E56" w:rsidRPr="00332C3A" w:rsidRDefault="00010E56" w:rsidP="004F01F2"/>
        </w:tc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E56" w:rsidRPr="00332C3A" w:rsidRDefault="00010E56" w:rsidP="004F01F2"/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E56" w:rsidRPr="00332C3A" w:rsidRDefault="00010E56" w:rsidP="004F01F2"/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E56" w:rsidRPr="00332C3A" w:rsidRDefault="00010E56" w:rsidP="004F01F2">
            <w:r w:rsidRPr="00332C3A">
              <w:t>областной бюджет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E56" w:rsidRPr="00332C3A" w:rsidRDefault="00010E56" w:rsidP="004F01F2">
            <w:pPr>
              <w:jc w:val="center"/>
            </w:pPr>
            <w:r w:rsidRPr="00332C3A"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E56" w:rsidRPr="00332C3A" w:rsidRDefault="00010E56" w:rsidP="004F01F2">
            <w:pPr>
              <w:jc w:val="center"/>
            </w:pPr>
            <w:r w:rsidRPr="00332C3A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E56" w:rsidRPr="00332C3A" w:rsidRDefault="00010E56" w:rsidP="004F01F2">
            <w:pPr>
              <w:jc w:val="center"/>
            </w:pPr>
            <w:r w:rsidRPr="00332C3A">
              <w:t>0,0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E56" w:rsidRPr="00332C3A" w:rsidRDefault="00010E56" w:rsidP="004F01F2">
            <w:pPr>
              <w:jc w:val="center"/>
            </w:pPr>
            <w:r w:rsidRPr="00332C3A">
              <w:t>0,0</w:t>
            </w:r>
          </w:p>
        </w:tc>
      </w:tr>
      <w:tr w:rsidR="00010E56" w:rsidRPr="00332C3A" w:rsidTr="004F01F2">
        <w:trPr>
          <w:trHeight w:val="85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E56" w:rsidRPr="00332C3A" w:rsidRDefault="00010E56" w:rsidP="004F01F2"/>
        </w:tc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E56" w:rsidRPr="00332C3A" w:rsidRDefault="00010E56" w:rsidP="004F01F2"/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E56" w:rsidRPr="00332C3A" w:rsidRDefault="00010E56" w:rsidP="004F01F2"/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E56" w:rsidRPr="00332C3A" w:rsidRDefault="00010E56" w:rsidP="004F01F2">
            <w:r w:rsidRPr="00332C3A">
              <w:t>федеральный бюджет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E56" w:rsidRPr="00332C3A" w:rsidRDefault="00010E56" w:rsidP="004F01F2">
            <w:pPr>
              <w:jc w:val="center"/>
            </w:pPr>
            <w:r w:rsidRPr="00332C3A"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E56" w:rsidRPr="00332C3A" w:rsidRDefault="00010E56" w:rsidP="004F01F2">
            <w:pPr>
              <w:jc w:val="center"/>
            </w:pPr>
            <w:r w:rsidRPr="00332C3A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E56" w:rsidRPr="00332C3A" w:rsidRDefault="00010E56" w:rsidP="004F01F2">
            <w:pPr>
              <w:jc w:val="center"/>
            </w:pPr>
            <w:r w:rsidRPr="00332C3A">
              <w:t>0,0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E56" w:rsidRPr="00332C3A" w:rsidRDefault="00010E56" w:rsidP="004F01F2">
            <w:pPr>
              <w:jc w:val="center"/>
            </w:pPr>
            <w:r w:rsidRPr="00332C3A">
              <w:t>0,0</w:t>
            </w:r>
          </w:p>
        </w:tc>
      </w:tr>
      <w:tr w:rsidR="00010E56" w:rsidRPr="00332C3A" w:rsidTr="004F01F2">
        <w:trPr>
          <w:trHeight w:val="85"/>
        </w:trPr>
        <w:tc>
          <w:tcPr>
            <w:tcW w:w="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56" w:rsidRPr="00332C3A" w:rsidRDefault="00010E56" w:rsidP="004F01F2"/>
        </w:tc>
        <w:tc>
          <w:tcPr>
            <w:tcW w:w="302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0E56" w:rsidRPr="00332C3A" w:rsidRDefault="00010E56" w:rsidP="004F01F2"/>
        </w:tc>
        <w:tc>
          <w:tcPr>
            <w:tcW w:w="201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0E56" w:rsidRPr="00332C3A" w:rsidRDefault="00010E56" w:rsidP="004F01F2"/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E56" w:rsidRPr="00332C3A" w:rsidRDefault="00010E56" w:rsidP="004F01F2">
            <w:r w:rsidRPr="00332C3A">
              <w:t>внебюджетные источники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E56" w:rsidRPr="00332C3A" w:rsidRDefault="00010E56" w:rsidP="004F01F2">
            <w:pPr>
              <w:jc w:val="center"/>
            </w:pPr>
            <w:r w:rsidRPr="00332C3A"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E56" w:rsidRPr="00332C3A" w:rsidRDefault="00010E56" w:rsidP="004F01F2">
            <w:pPr>
              <w:jc w:val="center"/>
            </w:pPr>
            <w:r w:rsidRPr="00332C3A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E56" w:rsidRPr="00332C3A" w:rsidRDefault="00010E56" w:rsidP="004F01F2">
            <w:pPr>
              <w:jc w:val="center"/>
            </w:pPr>
            <w:r w:rsidRPr="00332C3A">
              <w:t>0,0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E56" w:rsidRPr="00332C3A" w:rsidRDefault="00010E56" w:rsidP="004F01F2">
            <w:pPr>
              <w:jc w:val="center"/>
            </w:pPr>
            <w:r w:rsidRPr="00332C3A">
              <w:t>0,0</w:t>
            </w:r>
          </w:p>
        </w:tc>
      </w:tr>
      <w:tr w:rsidR="00010E56" w:rsidRPr="00332C3A" w:rsidTr="004F01F2">
        <w:trPr>
          <w:trHeight w:val="85"/>
        </w:trPr>
        <w:tc>
          <w:tcPr>
            <w:tcW w:w="7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E56" w:rsidRPr="00332C3A" w:rsidRDefault="00010E56" w:rsidP="004F01F2">
            <w:r>
              <w:lastRenderedPageBreak/>
              <w:t>2.3.</w:t>
            </w:r>
          </w:p>
        </w:tc>
        <w:tc>
          <w:tcPr>
            <w:tcW w:w="30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0E56" w:rsidRPr="00332C3A" w:rsidRDefault="00010E56" w:rsidP="004F01F2">
            <w:pPr>
              <w:pStyle w:val="ConsPlusNormal"/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обучающих семинаров для специалистов поселений Черемховского района</w:t>
            </w:r>
          </w:p>
        </w:tc>
        <w:tc>
          <w:tcPr>
            <w:tcW w:w="20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0E56" w:rsidRPr="00332C3A" w:rsidRDefault="00010E56" w:rsidP="004F01F2">
            <w:pPr>
              <w:pStyle w:val="ConsPlusCell"/>
              <w:jc w:val="center"/>
            </w:pPr>
            <w:r w:rsidRPr="00332C3A">
              <w:rPr>
                <w:rFonts w:ascii="Times New Roman" w:hAnsi="Times New Roman" w:cs="Times New Roman"/>
              </w:rPr>
              <w:t>Финансовое управление администрации ЧРМО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E56" w:rsidRPr="00332C3A" w:rsidRDefault="00010E56" w:rsidP="004F01F2">
            <w:r w:rsidRPr="00332C3A">
              <w:t>Всего</w:t>
            </w:r>
          </w:p>
        </w:tc>
        <w:tc>
          <w:tcPr>
            <w:tcW w:w="6221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010E56" w:rsidRDefault="00010E56" w:rsidP="004F01F2">
            <w:pPr>
              <w:jc w:val="center"/>
            </w:pPr>
          </w:p>
          <w:p w:rsidR="00010E56" w:rsidRDefault="00010E56" w:rsidP="004F01F2">
            <w:pPr>
              <w:jc w:val="center"/>
            </w:pPr>
          </w:p>
          <w:p w:rsidR="00010E56" w:rsidRPr="00332C3A" w:rsidRDefault="00010E56" w:rsidP="004F01F2">
            <w:pPr>
              <w:jc w:val="center"/>
            </w:pPr>
            <w:r>
              <w:t>Без финансирования</w:t>
            </w:r>
          </w:p>
        </w:tc>
      </w:tr>
      <w:tr w:rsidR="00010E56" w:rsidRPr="00332C3A" w:rsidTr="004F01F2">
        <w:trPr>
          <w:trHeight w:val="85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E56" w:rsidRPr="00332C3A" w:rsidRDefault="00010E56" w:rsidP="004F01F2"/>
        </w:tc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E56" w:rsidRPr="00332C3A" w:rsidRDefault="00010E56" w:rsidP="004F01F2"/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E56" w:rsidRPr="00332C3A" w:rsidRDefault="00010E56" w:rsidP="004F01F2"/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E56" w:rsidRPr="00332C3A" w:rsidRDefault="00010E56" w:rsidP="004F01F2">
            <w:r w:rsidRPr="00332C3A">
              <w:t>местный бюджет</w:t>
            </w:r>
          </w:p>
        </w:tc>
        <w:tc>
          <w:tcPr>
            <w:tcW w:w="6221" w:type="dxa"/>
            <w:gridSpan w:val="4"/>
            <w:vMerge/>
            <w:tcBorders>
              <w:left w:val="nil"/>
              <w:right w:val="single" w:sz="4" w:space="0" w:color="auto"/>
            </w:tcBorders>
          </w:tcPr>
          <w:p w:rsidR="00010E56" w:rsidRPr="00332C3A" w:rsidRDefault="00010E56" w:rsidP="004F01F2">
            <w:pPr>
              <w:jc w:val="center"/>
            </w:pPr>
          </w:p>
        </w:tc>
      </w:tr>
      <w:tr w:rsidR="00010E56" w:rsidRPr="00332C3A" w:rsidTr="004F01F2">
        <w:trPr>
          <w:trHeight w:val="85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E56" w:rsidRPr="00332C3A" w:rsidRDefault="00010E56" w:rsidP="004F01F2"/>
        </w:tc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E56" w:rsidRPr="00332C3A" w:rsidRDefault="00010E56" w:rsidP="004F01F2"/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E56" w:rsidRPr="00332C3A" w:rsidRDefault="00010E56" w:rsidP="004F01F2"/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E56" w:rsidRPr="00332C3A" w:rsidRDefault="00010E56" w:rsidP="004F01F2">
            <w:r w:rsidRPr="00332C3A">
              <w:t>областной бюджет</w:t>
            </w:r>
          </w:p>
        </w:tc>
        <w:tc>
          <w:tcPr>
            <w:tcW w:w="6221" w:type="dxa"/>
            <w:gridSpan w:val="4"/>
            <w:vMerge/>
            <w:tcBorders>
              <w:left w:val="nil"/>
              <w:right w:val="single" w:sz="4" w:space="0" w:color="auto"/>
            </w:tcBorders>
          </w:tcPr>
          <w:p w:rsidR="00010E56" w:rsidRPr="00332C3A" w:rsidRDefault="00010E56" w:rsidP="004F01F2">
            <w:pPr>
              <w:jc w:val="center"/>
            </w:pPr>
          </w:p>
        </w:tc>
      </w:tr>
      <w:tr w:rsidR="00010E56" w:rsidRPr="00332C3A" w:rsidTr="004F01F2">
        <w:trPr>
          <w:trHeight w:val="85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E56" w:rsidRPr="00332C3A" w:rsidRDefault="00010E56" w:rsidP="004F01F2"/>
        </w:tc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E56" w:rsidRPr="00332C3A" w:rsidRDefault="00010E56" w:rsidP="004F01F2"/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E56" w:rsidRPr="00332C3A" w:rsidRDefault="00010E56" w:rsidP="004F01F2"/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E56" w:rsidRPr="00332C3A" w:rsidRDefault="00010E56" w:rsidP="004F01F2">
            <w:r w:rsidRPr="00332C3A">
              <w:t>федеральный бюджет</w:t>
            </w:r>
          </w:p>
        </w:tc>
        <w:tc>
          <w:tcPr>
            <w:tcW w:w="6221" w:type="dxa"/>
            <w:gridSpan w:val="4"/>
            <w:vMerge/>
            <w:tcBorders>
              <w:left w:val="nil"/>
              <w:right w:val="single" w:sz="4" w:space="0" w:color="auto"/>
            </w:tcBorders>
          </w:tcPr>
          <w:p w:rsidR="00010E56" w:rsidRPr="00332C3A" w:rsidRDefault="00010E56" w:rsidP="004F01F2">
            <w:pPr>
              <w:jc w:val="center"/>
            </w:pPr>
          </w:p>
        </w:tc>
      </w:tr>
      <w:tr w:rsidR="00010E56" w:rsidRPr="00332C3A" w:rsidTr="004F01F2">
        <w:trPr>
          <w:trHeight w:val="85"/>
        </w:trPr>
        <w:tc>
          <w:tcPr>
            <w:tcW w:w="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56" w:rsidRPr="00332C3A" w:rsidRDefault="00010E56" w:rsidP="004F01F2"/>
        </w:tc>
        <w:tc>
          <w:tcPr>
            <w:tcW w:w="302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0E56" w:rsidRPr="00332C3A" w:rsidRDefault="00010E56" w:rsidP="004F01F2"/>
        </w:tc>
        <w:tc>
          <w:tcPr>
            <w:tcW w:w="201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0E56" w:rsidRPr="00332C3A" w:rsidRDefault="00010E56" w:rsidP="004F01F2"/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E56" w:rsidRPr="00332C3A" w:rsidRDefault="00010E56" w:rsidP="004F01F2">
            <w:r w:rsidRPr="00332C3A">
              <w:t>внебюджетные источники</w:t>
            </w:r>
          </w:p>
        </w:tc>
        <w:tc>
          <w:tcPr>
            <w:tcW w:w="6221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10E56" w:rsidRPr="00332C3A" w:rsidRDefault="00010E56" w:rsidP="004F01F2">
            <w:pPr>
              <w:jc w:val="center"/>
            </w:pPr>
          </w:p>
        </w:tc>
      </w:tr>
      <w:tr w:rsidR="00010E56" w:rsidRPr="00332C3A" w:rsidTr="004F01F2">
        <w:trPr>
          <w:trHeight w:val="85"/>
        </w:trPr>
        <w:tc>
          <w:tcPr>
            <w:tcW w:w="1495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56" w:rsidRPr="00CC5499" w:rsidRDefault="00010E56" w:rsidP="004F01F2">
            <w:pPr>
              <w:jc w:val="center"/>
              <w:rPr>
                <w:b/>
              </w:rPr>
            </w:pPr>
            <w:r w:rsidRPr="00CC5499">
              <w:rPr>
                <w:b/>
              </w:rPr>
              <w:t>Задача 3. Управление муниципальным долгом и его обслуживание</w:t>
            </w:r>
          </w:p>
        </w:tc>
      </w:tr>
      <w:tr w:rsidR="00010E56" w:rsidRPr="00332C3A" w:rsidTr="004F01F2">
        <w:trPr>
          <w:trHeight w:val="85"/>
        </w:trPr>
        <w:tc>
          <w:tcPr>
            <w:tcW w:w="7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E56" w:rsidRPr="00332C3A" w:rsidRDefault="00010E56" w:rsidP="004F01F2">
            <w:r>
              <w:t>3.</w:t>
            </w:r>
          </w:p>
        </w:tc>
        <w:tc>
          <w:tcPr>
            <w:tcW w:w="30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E56" w:rsidRPr="00332C3A" w:rsidRDefault="00010E56" w:rsidP="004F01F2">
            <w:r>
              <w:t>Всего по Задаче 3</w:t>
            </w:r>
          </w:p>
        </w:tc>
        <w:tc>
          <w:tcPr>
            <w:tcW w:w="201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E56" w:rsidRPr="00332C3A" w:rsidRDefault="00010E56" w:rsidP="004F01F2"/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E56" w:rsidRPr="00332C3A" w:rsidRDefault="00010E56" w:rsidP="004F01F2">
            <w:r>
              <w:t>Всего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E56" w:rsidRPr="00332C3A" w:rsidRDefault="00010E56" w:rsidP="004F01F2">
            <w:pPr>
              <w:jc w:val="center"/>
            </w:pPr>
            <w:r>
              <w:t>1 681,9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E56" w:rsidRPr="00332C3A" w:rsidRDefault="00010E56" w:rsidP="004F01F2">
            <w:pPr>
              <w:jc w:val="center"/>
            </w:pPr>
            <w:r>
              <w:t>1 604,0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E56" w:rsidRPr="00332C3A" w:rsidRDefault="00010E56" w:rsidP="004F01F2">
            <w:pPr>
              <w:jc w:val="center"/>
            </w:pPr>
            <w:r>
              <w:t>73,5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E56" w:rsidRPr="00332C3A" w:rsidRDefault="00010E56" w:rsidP="004F01F2">
            <w:pPr>
              <w:jc w:val="center"/>
            </w:pPr>
            <w:r>
              <w:t>4,4</w:t>
            </w:r>
          </w:p>
        </w:tc>
      </w:tr>
      <w:tr w:rsidR="00010E56" w:rsidRPr="00332C3A" w:rsidTr="004F01F2">
        <w:trPr>
          <w:trHeight w:val="85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E56" w:rsidRPr="00332C3A" w:rsidRDefault="00010E56" w:rsidP="004F01F2"/>
        </w:tc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E56" w:rsidRPr="00332C3A" w:rsidRDefault="00010E56" w:rsidP="004F01F2"/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E56" w:rsidRPr="00332C3A" w:rsidRDefault="00010E56" w:rsidP="004F01F2"/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E56" w:rsidRPr="00332C3A" w:rsidRDefault="00010E56" w:rsidP="004F01F2">
            <w:r w:rsidRPr="00332C3A">
              <w:t>местный бюджет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E56" w:rsidRPr="00332C3A" w:rsidRDefault="00010E56" w:rsidP="004F01F2">
            <w:pPr>
              <w:jc w:val="center"/>
            </w:pPr>
            <w:r>
              <w:t>1 681,9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E56" w:rsidRPr="00332C3A" w:rsidRDefault="00010E56" w:rsidP="004F01F2">
            <w:pPr>
              <w:jc w:val="center"/>
            </w:pPr>
            <w:r>
              <w:t>1 604,0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E56" w:rsidRPr="00332C3A" w:rsidRDefault="00010E56" w:rsidP="004F01F2">
            <w:pPr>
              <w:jc w:val="center"/>
            </w:pPr>
            <w:r>
              <w:t>73,5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E56" w:rsidRPr="00332C3A" w:rsidRDefault="00010E56" w:rsidP="004F01F2">
            <w:pPr>
              <w:jc w:val="center"/>
            </w:pPr>
            <w:r>
              <w:t>4,4</w:t>
            </w:r>
          </w:p>
        </w:tc>
      </w:tr>
      <w:tr w:rsidR="00010E56" w:rsidRPr="00332C3A" w:rsidTr="004F01F2">
        <w:trPr>
          <w:trHeight w:val="85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E56" w:rsidRPr="00332C3A" w:rsidRDefault="00010E56" w:rsidP="004F01F2"/>
        </w:tc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E56" w:rsidRPr="00332C3A" w:rsidRDefault="00010E56" w:rsidP="004F01F2"/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E56" w:rsidRPr="00332C3A" w:rsidRDefault="00010E56" w:rsidP="004F01F2"/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E56" w:rsidRPr="00332C3A" w:rsidRDefault="00010E56" w:rsidP="004F01F2">
            <w:r w:rsidRPr="00332C3A">
              <w:t>областной бюджет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E56" w:rsidRPr="00332C3A" w:rsidRDefault="00010E56" w:rsidP="004F01F2">
            <w:pPr>
              <w:jc w:val="center"/>
            </w:pPr>
            <w:r w:rsidRPr="00332C3A"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E56" w:rsidRPr="00332C3A" w:rsidRDefault="00010E56" w:rsidP="004F01F2">
            <w:pPr>
              <w:jc w:val="center"/>
            </w:pPr>
            <w:r w:rsidRPr="00332C3A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E56" w:rsidRPr="00332C3A" w:rsidRDefault="00010E56" w:rsidP="004F01F2">
            <w:pPr>
              <w:jc w:val="center"/>
            </w:pPr>
            <w:r w:rsidRPr="00332C3A">
              <w:t>0,0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E56" w:rsidRPr="00332C3A" w:rsidRDefault="00010E56" w:rsidP="004F01F2">
            <w:pPr>
              <w:jc w:val="center"/>
            </w:pPr>
            <w:r w:rsidRPr="00332C3A">
              <w:t>0,0</w:t>
            </w:r>
          </w:p>
        </w:tc>
      </w:tr>
      <w:tr w:rsidR="00010E56" w:rsidRPr="00332C3A" w:rsidTr="004F01F2">
        <w:trPr>
          <w:trHeight w:val="85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E56" w:rsidRPr="00332C3A" w:rsidRDefault="00010E56" w:rsidP="004F01F2"/>
        </w:tc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E56" w:rsidRPr="00332C3A" w:rsidRDefault="00010E56" w:rsidP="004F01F2"/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E56" w:rsidRPr="00332C3A" w:rsidRDefault="00010E56" w:rsidP="004F01F2"/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E56" w:rsidRPr="00332C3A" w:rsidRDefault="00010E56" w:rsidP="004F01F2">
            <w:r w:rsidRPr="00332C3A">
              <w:t>федеральный бюджет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E56" w:rsidRPr="00332C3A" w:rsidRDefault="00010E56" w:rsidP="004F01F2">
            <w:pPr>
              <w:jc w:val="center"/>
            </w:pPr>
            <w:r w:rsidRPr="00332C3A"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E56" w:rsidRPr="00332C3A" w:rsidRDefault="00010E56" w:rsidP="004F01F2">
            <w:pPr>
              <w:jc w:val="center"/>
            </w:pPr>
            <w:r w:rsidRPr="00332C3A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E56" w:rsidRPr="00332C3A" w:rsidRDefault="00010E56" w:rsidP="004F01F2">
            <w:pPr>
              <w:jc w:val="center"/>
            </w:pPr>
            <w:r w:rsidRPr="00332C3A">
              <w:t>0,0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E56" w:rsidRPr="00332C3A" w:rsidRDefault="00010E56" w:rsidP="004F01F2">
            <w:pPr>
              <w:jc w:val="center"/>
            </w:pPr>
            <w:r w:rsidRPr="00332C3A">
              <w:t>0,0</w:t>
            </w:r>
          </w:p>
        </w:tc>
      </w:tr>
      <w:tr w:rsidR="00010E56" w:rsidRPr="00332C3A" w:rsidTr="004F01F2">
        <w:trPr>
          <w:trHeight w:val="85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E56" w:rsidRPr="00332C3A" w:rsidRDefault="00010E56" w:rsidP="004F01F2"/>
        </w:tc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E56" w:rsidRPr="00332C3A" w:rsidRDefault="00010E56" w:rsidP="004F01F2"/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E56" w:rsidRPr="00332C3A" w:rsidRDefault="00010E56" w:rsidP="004F01F2"/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E56" w:rsidRPr="00332C3A" w:rsidRDefault="00010E56" w:rsidP="004F01F2">
            <w:r w:rsidRPr="00332C3A">
              <w:t>внебюджетные источники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E56" w:rsidRPr="00332C3A" w:rsidRDefault="00010E56" w:rsidP="004F01F2">
            <w:pPr>
              <w:jc w:val="center"/>
            </w:pPr>
            <w:r w:rsidRPr="00332C3A"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E56" w:rsidRPr="00332C3A" w:rsidRDefault="00010E56" w:rsidP="004F01F2">
            <w:pPr>
              <w:jc w:val="center"/>
            </w:pPr>
            <w:r w:rsidRPr="00332C3A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E56" w:rsidRPr="00332C3A" w:rsidRDefault="00010E56" w:rsidP="004F01F2">
            <w:pPr>
              <w:jc w:val="center"/>
            </w:pPr>
            <w:r w:rsidRPr="00332C3A">
              <w:t>0,0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E56" w:rsidRPr="00332C3A" w:rsidRDefault="00010E56" w:rsidP="004F01F2">
            <w:pPr>
              <w:jc w:val="center"/>
            </w:pPr>
            <w:r w:rsidRPr="00332C3A">
              <w:t>0,0</w:t>
            </w:r>
          </w:p>
        </w:tc>
      </w:tr>
      <w:tr w:rsidR="00010E56" w:rsidRPr="00332C3A" w:rsidTr="004F01F2">
        <w:trPr>
          <w:trHeight w:val="85"/>
        </w:trPr>
        <w:tc>
          <w:tcPr>
            <w:tcW w:w="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56" w:rsidRPr="00332C3A" w:rsidRDefault="00010E56" w:rsidP="004F01F2"/>
        </w:tc>
        <w:tc>
          <w:tcPr>
            <w:tcW w:w="302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0E56" w:rsidRPr="00332C3A" w:rsidRDefault="00010E56" w:rsidP="004F01F2"/>
        </w:tc>
        <w:tc>
          <w:tcPr>
            <w:tcW w:w="201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0E56" w:rsidRPr="00332C3A" w:rsidRDefault="00010E56" w:rsidP="004F01F2"/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E56" w:rsidRPr="00332C3A" w:rsidRDefault="00010E56" w:rsidP="004F01F2"/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E56" w:rsidRPr="00332C3A" w:rsidRDefault="00010E56" w:rsidP="004F01F2">
            <w:pPr>
              <w:jc w:val="center"/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E56" w:rsidRPr="00332C3A" w:rsidRDefault="00010E56" w:rsidP="004F01F2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E56" w:rsidRPr="00332C3A" w:rsidRDefault="00010E56" w:rsidP="004F01F2">
            <w:pPr>
              <w:jc w:val="center"/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E56" w:rsidRPr="00332C3A" w:rsidRDefault="00010E56" w:rsidP="004F01F2">
            <w:pPr>
              <w:jc w:val="center"/>
            </w:pPr>
          </w:p>
        </w:tc>
      </w:tr>
      <w:tr w:rsidR="00010E56" w:rsidRPr="00332C3A" w:rsidTr="004F01F2">
        <w:trPr>
          <w:trHeight w:val="85"/>
        </w:trPr>
        <w:tc>
          <w:tcPr>
            <w:tcW w:w="7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E56" w:rsidRPr="00332C3A" w:rsidRDefault="00010E56" w:rsidP="004F01F2">
            <w:r>
              <w:t>3.1.</w:t>
            </w:r>
          </w:p>
        </w:tc>
        <w:tc>
          <w:tcPr>
            <w:tcW w:w="30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0E56" w:rsidRPr="00332C3A" w:rsidRDefault="00010E56" w:rsidP="004F01F2">
            <w:r>
              <w:t>Своевременная  оплата долговых обязательств</w:t>
            </w:r>
          </w:p>
        </w:tc>
        <w:tc>
          <w:tcPr>
            <w:tcW w:w="20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0E56" w:rsidRPr="00332C3A" w:rsidRDefault="00010E56" w:rsidP="004F01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2C3A">
              <w:t> </w:t>
            </w:r>
            <w:r w:rsidRPr="00332C3A">
              <w:rPr>
                <w:rFonts w:ascii="Times New Roman" w:hAnsi="Times New Roman" w:cs="Times New Roman"/>
              </w:rPr>
              <w:t>Финансовое управление администрации ЧРМО</w:t>
            </w:r>
          </w:p>
          <w:p w:rsidR="00010E56" w:rsidRPr="00332C3A" w:rsidRDefault="00010E56" w:rsidP="004F01F2">
            <w:pPr>
              <w:jc w:val="center"/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E56" w:rsidRPr="00332C3A" w:rsidRDefault="00010E56" w:rsidP="004F01F2">
            <w:r w:rsidRPr="00332C3A">
              <w:t>Всего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E56" w:rsidRDefault="00010E56" w:rsidP="004F01F2">
            <w:pPr>
              <w:jc w:val="center"/>
            </w:pPr>
            <w:r w:rsidRPr="00E1769E">
              <w:t>1 681,9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E56" w:rsidRDefault="00010E56" w:rsidP="004F01F2">
            <w:pPr>
              <w:jc w:val="center"/>
            </w:pPr>
            <w:r w:rsidRPr="00DB6BAF">
              <w:t>1 604,0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E56" w:rsidRPr="00332C3A" w:rsidRDefault="00010E56" w:rsidP="004F01F2">
            <w:pPr>
              <w:jc w:val="center"/>
            </w:pPr>
            <w:r>
              <w:t>73,5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E56" w:rsidRPr="00332C3A" w:rsidRDefault="00010E56" w:rsidP="004F01F2">
            <w:pPr>
              <w:jc w:val="center"/>
            </w:pPr>
            <w:r>
              <w:t>4,4</w:t>
            </w:r>
          </w:p>
        </w:tc>
      </w:tr>
      <w:tr w:rsidR="00010E56" w:rsidRPr="00332C3A" w:rsidTr="004F01F2">
        <w:trPr>
          <w:trHeight w:val="85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E56" w:rsidRPr="00332C3A" w:rsidRDefault="00010E56" w:rsidP="004F01F2"/>
        </w:tc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E56" w:rsidRPr="00332C3A" w:rsidRDefault="00010E56" w:rsidP="004F01F2"/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E56" w:rsidRPr="00332C3A" w:rsidRDefault="00010E56" w:rsidP="004F01F2"/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E56" w:rsidRPr="00332C3A" w:rsidRDefault="00010E56" w:rsidP="004F01F2">
            <w:r w:rsidRPr="00332C3A">
              <w:t>местный бюджет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E56" w:rsidRDefault="00010E56" w:rsidP="004F01F2">
            <w:pPr>
              <w:jc w:val="center"/>
            </w:pPr>
            <w:r w:rsidRPr="00E1769E">
              <w:t>1 681,9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E56" w:rsidRDefault="00010E56" w:rsidP="004F01F2">
            <w:pPr>
              <w:jc w:val="center"/>
            </w:pPr>
            <w:r w:rsidRPr="00DB6BAF">
              <w:t>1 604,0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E56" w:rsidRPr="00332C3A" w:rsidRDefault="00010E56" w:rsidP="004F01F2">
            <w:pPr>
              <w:jc w:val="center"/>
            </w:pPr>
            <w:r>
              <w:t>73,5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E56" w:rsidRPr="00332C3A" w:rsidRDefault="00010E56" w:rsidP="004F01F2">
            <w:pPr>
              <w:jc w:val="center"/>
            </w:pPr>
            <w:r>
              <w:t>4,4</w:t>
            </w:r>
          </w:p>
        </w:tc>
      </w:tr>
      <w:tr w:rsidR="00010E56" w:rsidRPr="00332C3A" w:rsidTr="004F01F2">
        <w:trPr>
          <w:trHeight w:val="85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E56" w:rsidRPr="00332C3A" w:rsidRDefault="00010E56" w:rsidP="004F01F2"/>
        </w:tc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E56" w:rsidRPr="00332C3A" w:rsidRDefault="00010E56" w:rsidP="004F01F2"/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E56" w:rsidRPr="00332C3A" w:rsidRDefault="00010E56" w:rsidP="004F01F2"/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E56" w:rsidRPr="00332C3A" w:rsidRDefault="00010E56" w:rsidP="004F01F2">
            <w:r w:rsidRPr="00332C3A">
              <w:t>областной бюджет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E56" w:rsidRPr="00332C3A" w:rsidRDefault="00010E56" w:rsidP="004F01F2">
            <w:pPr>
              <w:jc w:val="center"/>
            </w:pPr>
            <w:r w:rsidRPr="00332C3A"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E56" w:rsidRPr="00332C3A" w:rsidRDefault="00010E56" w:rsidP="004F01F2">
            <w:pPr>
              <w:jc w:val="center"/>
            </w:pPr>
            <w:r w:rsidRPr="00332C3A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E56" w:rsidRPr="00332C3A" w:rsidRDefault="00010E56" w:rsidP="004F01F2">
            <w:pPr>
              <w:jc w:val="center"/>
            </w:pPr>
            <w:r w:rsidRPr="00332C3A">
              <w:t>0,0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E56" w:rsidRPr="00332C3A" w:rsidRDefault="00010E56" w:rsidP="004F01F2">
            <w:pPr>
              <w:jc w:val="center"/>
            </w:pPr>
            <w:r w:rsidRPr="00332C3A">
              <w:t>0,0</w:t>
            </w:r>
          </w:p>
        </w:tc>
      </w:tr>
      <w:tr w:rsidR="00010E56" w:rsidRPr="00332C3A" w:rsidTr="004F01F2">
        <w:trPr>
          <w:trHeight w:val="85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E56" w:rsidRPr="00332C3A" w:rsidRDefault="00010E56" w:rsidP="004F01F2"/>
        </w:tc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E56" w:rsidRPr="00332C3A" w:rsidRDefault="00010E56" w:rsidP="004F01F2"/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E56" w:rsidRPr="00332C3A" w:rsidRDefault="00010E56" w:rsidP="004F01F2"/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E56" w:rsidRPr="00332C3A" w:rsidRDefault="00010E56" w:rsidP="004F01F2">
            <w:r w:rsidRPr="00332C3A">
              <w:t>федеральный бюджет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E56" w:rsidRPr="00332C3A" w:rsidRDefault="00010E56" w:rsidP="004F01F2">
            <w:pPr>
              <w:jc w:val="center"/>
            </w:pPr>
            <w:r w:rsidRPr="00332C3A"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E56" w:rsidRPr="00332C3A" w:rsidRDefault="00010E56" w:rsidP="004F01F2">
            <w:pPr>
              <w:jc w:val="center"/>
            </w:pPr>
            <w:r w:rsidRPr="00332C3A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E56" w:rsidRPr="00332C3A" w:rsidRDefault="00010E56" w:rsidP="004F01F2">
            <w:pPr>
              <w:jc w:val="center"/>
            </w:pPr>
            <w:r w:rsidRPr="00332C3A">
              <w:t>0,0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E56" w:rsidRPr="00332C3A" w:rsidRDefault="00010E56" w:rsidP="004F01F2">
            <w:pPr>
              <w:jc w:val="center"/>
            </w:pPr>
            <w:r w:rsidRPr="00332C3A">
              <w:t>0,0</w:t>
            </w:r>
          </w:p>
        </w:tc>
      </w:tr>
      <w:tr w:rsidR="00010E56" w:rsidRPr="00332C3A" w:rsidTr="004F01F2">
        <w:trPr>
          <w:trHeight w:val="85"/>
        </w:trPr>
        <w:tc>
          <w:tcPr>
            <w:tcW w:w="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56" w:rsidRPr="00332C3A" w:rsidRDefault="00010E56" w:rsidP="004F01F2"/>
        </w:tc>
        <w:tc>
          <w:tcPr>
            <w:tcW w:w="302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0E56" w:rsidRPr="00332C3A" w:rsidRDefault="00010E56" w:rsidP="004F01F2"/>
        </w:tc>
        <w:tc>
          <w:tcPr>
            <w:tcW w:w="201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0E56" w:rsidRPr="00332C3A" w:rsidRDefault="00010E56" w:rsidP="004F01F2"/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E56" w:rsidRPr="00332C3A" w:rsidRDefault="00010E56" w:rsidP="004F01F2">
            <w:r w:rsidRPr="00332C3A">
              <w:t>внебюджетные источники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E56" w:rsidRPr="00332C3A" w:rsidRDefault="00010E56" w:rsidP="004F01F2">
            <w:pPr>
              <w:jc w:val="center"/>
            </w:pPr>
            <w:r w:rsidRPr="00332C3A"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E56" w:rsidRPr="00332C3A" w:rsidRDefault="00010E56" w:rsidP="004F01F2">
            <w:pPr>
              <w:jc w:val="center"/>
            </w:pPr>
            <w:r w:rsidRPr="00332C3A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E56" w:rsidRPr="00332C3A" w:rsidRDefault="00010E56" w:rsidP="004F01F2">
            <w:pPr>
              <w:jc w:val="center"/>
            </w:pPr>
            <w:r w:rsidRPr="00332C3A">
              <w:t>0,0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E56" w:rsidRPr="00332C3A" w:rsidRDefault="00010E56" w:rsidP="004F01F2">
            <w:pPr>
              <w:jc w:val="center"/>
            </w:pPr>
            <w:r w:rsidRPr="00332C3A">
              <w:t>0,0</w:t>
            </w:r>
          </w:p>
        </w:tc>
      </w:tr>
      <w:tr w:rsidR="00010E56" w:rsidRPr="00332C3A" w:rsidTr="004F01F2">
        <w:trPr>
          <w:trHeight w:val="294"/>
        </w:trPr>
        <w:tc>
          <w:tcPr>
            <w:tcW w:w="1495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56" w:rsidRPr="00CC5499" w:rsidRDefault="00010E56" w:rsidP="004F01F2">
            <w:pPr>
              <w:jc w:val="center"/>
              <w:rPr>
                <w:b/>
              </w:rPr>
            </w:pPr>
            <w:r w:rsidRPr="00CC5499">
              <w:rPr>
                <w:b/>
              </w:rPr>
              <w:t xml:space="preserve">Задача 4. Обеспечение </w:t>
            </w:r>
            <w:r>
              <w:rPr>
                <w:b/>
              </w:rPr>
              <w:t xml:space="preserve">качественного </w:t>
            </w:r>
            <w:r w:rsidRPr="00CC5499">
              <w:rPr>
                <w:b/>
              </w:rPr>
              <w:t>ведения бухгалтерского учета, сдачи отчетности муниципальных учреждений района</w:t>
            </w:r>
          </w:p>
        </w:tc>
      </w:tr>
      <w:tr w:rsidR="00010E56" w:rsidRPr="00332C3A" w:rsidTr="004F01F2">
        <w:trPr>
          <w:trHeight w:val="85"/>
        </w:trPr>
        <w:tc>
          <w:tcPr>
            <w:tcW w:w="7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E56" w:rsidRPr="00332C3A" w:rsidRDefault="00010E56" w:rsidP="004F01F2"/>
        </w:tc>
        <w:tc>
          <w:tcPr>
            <w:tcW w:w="30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0E56" w:rsidRPr="00332C3A" w:rsidRDefault="00010E56" w:rsidP="004F01F2">
            <w:pPr>
              <w:jc w:val="both"/>
            </w:pPr>
            <w:r>
              <w:t>Всего по Задаче 4</w:t>
            </w:r>
          </w:p>
        </w:tc>
        <w:tc>
          <w:tcPr>
            <w:tcW w:w="20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0E56" w:rsidRPr="00332C3A" w:rsidRDefault="00010E56" w:rsidP="004F01F2">
            <w:pPr>
              <w:jc w:val="center"/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E56" w:rsidRPr="00332C3A" w:rsidRDefault="00010E56" w:rsidP="004F01F2">
            <w:r w:rsidRPr="00332C3A">
              <w:t>Всего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E56" w:rsidRPr="00332C3A" w:rsidRDefault="00010E56" w:rsidP="004F01F2">
            <w:pPr>
              <w:jc w:val="center"/>
            </w:pPr>
            <w:r>
              <w:t>421,1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E56" w:rsidRPr="00332C3A" w:rsidRDefault="00010E56" w:rsidP="004F01F2">
            <w:pPr>
              <w:jc w:val="center"/>
            </w:pPr>
            <w:r>
              <w:t>152,8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E56" w:rsidRPr="00332C3A" w:rsidRDefault="00010E56" w:rsidP="004F01F2">
            <w:pPr>
              <w:jc w:val="center"/>
            </w:pPr>
            <w:r>
              <w:t>130,5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E56" w:rsidRPr="00332C3A" w:rsidRDefault="00010E56" w:rsidP="004F01F2">
            <w:pPr>
              <w:jc w:val="center"/>
            </w:pPr>
            <w:r>
              <w:t>137,8</w:t>
            </w:r>
          </w:p>
        </w:tc>
      </w:tr>
      <w:tr w:rsidR="00010E56" w:rsidRPr="00332C3A" w:rsidTr="004F01F2">
        <w:trPr>
          <w:trHeight w:val="85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E56" w:rsidRPr="00332C3A" w:rsidRDefault="00010E56" w:rsidP="004F01F2"/>
        </w:tc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E56" w:rsidRPr="00332C3A" w:rsidRDefault="00010E56" w:rsidP="004F01F2"/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E56" w:rsidRPr="00332C3A" w:rsidRDefault="00010E56" w:rsidP="004F01F2"/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E56" w:rsidRPr="00332C3A" w:rsidRDefault="00010E56" w:rsidP="004F01F2">
            <w:r w:rsidRPr="00332C3A">
              <w:t>местный бюджет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E56" w:rsidRPr="00332C3A" w:rsidRDefault="00010E56" w:rsidP="004F01F2">
            <w:pPr>
              <w:jc w:val="center"/>
            </w:pPr>
            <w:r>
              <w:t>421,1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E56" w:rsidRPr="00332C3A" w:rsidRDefault="00010E56" w:rsidP="004F01F2">
            <w:pPr>
              <w:jc w:val="center"/>
            </w:pPr>
            <w:r>
              <w:t>152,8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E56" w:rsidRPr="00332C3A" w:rsidRDefault="00010E56" w:rsidP="004F01F2">
            <w:pPr>
              <w:jc w:val="center"/>
            </w:pPr>
            <w:r>
              <w:t>130,5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E56" w:rsidRPr="00332C3A" w:rsidRDefault="00010E56" w:rsidP="004F01F2">
            <w:pPr>
              <w:jc w:val="center"/>
            </w:pPr>
            <w:r>
              <w:t>137,8</w:t>
            </w:r>
          </w:p>
        </w:tc>
      </w:tr>
      <w:tr w:rsidR="00010E56" w:rsidRPr="00332C3A" w:rsidTr="004F01F2">
        <w:trPr>
          <w:trHeight w:val="85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E56" w:rsidRPr="00332C3A" w:rsidRDefault="00010E56" w:rsidP="004F01F2"/>
        </w:tc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E56" w:rsidRPr="00332C3A" w:rsidRDefault="00010E56" w:rsidP="004F01F2"/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E56" w:rsidRPr="00332C3A" w:rsidRDefault="00010E56" w:rsidP="004F01F2"/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E56" w:rsidRPr="00332C3A" w:rsidRDefault="00010E56" w:rsidP="004F01F2">
            <w:r w:rsidRPr="00332C3A">
              <w:t>областной бюджет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E56" w:rsidRPr="00332C3A" w:rsidRDefault="00010E56" w:rsidP="004F01F2">
            <w:pPr>
              <w:jc w:val="center"/>
            </w:pPr>
            <w:r w:rsidRPr="00332C3A"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E56" w:rsidRPr="00332C3A" w:rsidRDefault="00010E56" w:rsidP="004F01F2">
            <w:pPr>
              <w:jc w:val="center"/>
            </w:pPr>
            <w:r w:rsidRPr="00332C3A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E56" w:rsidRPr="00332C3A" w:rsidRDefault="00010E56" w:rsidP="004F01F2">
            <w:pPr>
              <w:jc w:val="center"/>
            </w:pPr>
            <w:r w:rsidRPr="00332C3A">
              <w:t>0,0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E56" w:rsidRPr="00332C3A" w:rsidRDefault="00010E56" w:rsidP="004F01F2">
            <w:pPr>
              <w:jc w:val="center"/>
            </w:pPr>
            <w:r w:rsidRPr="00332C3A">
              <w:t>0,0</w:t>
            </w:r>
          </w:p>
        </w:tc>
      </w:tr>
      <w:tr w:rsidR="00010E56" w:rsidRPr="00332C3A" w:rsidTr="004F01F2">
        <w:trPr>
          <w:trHeight w:val="85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E56" w:rsidRPr="00332C3A" w:rsidRDefault="00010E56" w:rsidP="004F01F2"/>
        </w:tc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E56" w:rsidRPr="00332C3A" w:rsidRDefault="00010E56" w:rsidP="004F01F2"/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E56" w:rsidRPr="00332C3A" w:rsidRDefault="00010E56" w:rsidP="004F01F2"/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E56" w:rsidRPr="00332C3A" w:rsidRDefault="00010E56" w:rsidP="004F01F2">
            <w:r w:rsidRPr="00332C3A">
              <w:t>федеральный бюджет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E56" w:rsidRPr="00332C3A" w:rsidRDefault="00010E56" w:rsidP="004F01F2">
            <w:pPr>
              <w:jc w:val="center"/>
            </w:pPr>
            <w:r w:rsidRPr="00332C3A"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E56" w:rsidRPr="00332C3A" w:rsidRDefault="00010E56" w:rsidP="004F01F2">
            <w:pPr>
              <w:jc w:val="center"/>
            </w:pPr>
            <w:r w:rsidRPr="00332C3A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E56" w:rsidRPr="00332C3A" w:rsidRDefault="00010E56" w:rsidP="004F01F2">
            <w:pPr>
              <w:jc w:val="center"/>
            </w:pPr>
            <w:r w:rsidRPr="00332C3A">
              <w:t>0,0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E56" w:rsidRPr="00332C3A" w:rsidRDefault="00010E56" w:rsidP="004F01F2">
            <w:pPr>
              <w:jc w:val="center"/>
            </w:pPr>
            <w:r w:rsidRPr="00332C3A">
              <w:t>0,0</w:t>
            </w:r>
          </w:p>
        </w:tc>
      </w:tr>
      <w:tr w:rsidR="00010E56" w:rsidRPr="00332C3A" w:rsidTr="004F01F2">
        <w:trPr>
          <w:trHeight w:val="85"/>
        </w:trPr>
        <w:tc>
          <w:tcPr>
            <w:tcW w:w="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56" w:rsidRPr="00332C3A" w:rsidRDefault="00010E56" w:rsidP="004F01F2"/>
        </w:tc>
        <w:tc>
          <w:tcPr>
            <w:tcW w:w="3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56" w:rsidRPr="00332C3A" w:rsidRDefault="00010E56" w:rsidP="004F01F2"/>
        </w:tc>
        <w:tc>
          <w:tcPr>
            <w:tcW w:w="20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56" w:rsidRPr="00332C3A" w:rsidRDefault="00010E56" w:rsidP="004F01F2"/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E56" w:rsidRPr="00332C3A" w:rsidRDefault="00010E56" w:rsidP="004F01F2">
            <w:r w:rsidRPr="00332C3A">
              <w:t>внебюджетные источники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E56" w:rsidRPr="00332C3A" w:rsidRDefault="00010E56" w:rsidP="004F01F2">
            <w:pPr>
              <w:jc w:val="center"/>
            </w:pPr>
            <w:r w:rsidRPr="00332C3A"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E56" w:rsidRPr="00332C3A" w:rsidRDefault="00010E56" w:rsidP="004F01F2">
            <w:pPr>
              <w:jc w:val="center"/>
            </w:pPr>
            <w:r w:rsidRPr="00332C3A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E56" w:rsidRPr="00332C3A" w:rsidRDefault="00010E56" w:rsidP="004F01F2">
            <w:pPr>
              <w:jc w:val="center"/>
            </w:pPr>
            <w:r w:rsidRPr="00332C3A">
              <w:t>0,0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E56" w:rsidRPr="00332C3A" w:rsidRDefault="00010E56" w:rsidP="004F01F2">
            <w:pPr>
              <w:jc w:val="center"/>
            </w:pPr>
            <w:r w:rsidRPr="00332C3A">
              <w:t>0,0</w:t>
            </w:r>
          </w:p>
        </w:tc>
      </w:tr>
      <w:tr w:rsidR="00010E56" w:rsidRPr="00332C3A" w:rsidTr="004F01F2">
        <w:trPr>
          <w:trHeight w:val="85"/>
        </w:trPr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56" w:rsidRPr="00332C3A" w:rsidRDefault="00010E56" w:rsidP="004F01F2">
            <w:r>
              <w:t>4.1.</w:t>
            </w:r>
          </w:p>
        </w:tc>
        <w:tc>
          <w:tcPr>
            <w:tcW w:w="3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56" w:rsidRPr="00332C3A" w:rsidRDefault="00010E56" w:rsidP="004F01F2">
            <w:pPr>
              <w:jc w:val="both"/>
            </w:pPr>
            <w:r>
              <w:t>Обслуживание программного обеспечения, посредством которого осуществляется ведение бухгалтерского учета и сдача бухгалтерской отчетности</w:t>
            </w:r>
          </w:p>
        </w:tc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56" w:rsidRPr="00332C3A" w:rsidRDefault="00010E56" w:rsidP="004F01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2C3A">
              <w:t> </w:t>
            </w:r>
            <w:r w:rsidRPr="00332C3A">
              <w:rPr>
                <w:rFonts w:ascii="Times New Roman" w:hAnsi="Times New Roman" w:cs="Times New Roman"/>
              </w:rPr>
              <w:t>Финансовое управление администрации ЧРМО;</w:t>
            </w:r>
          </w:p>
          <w:p w:rsidR="00010E56" w:rsidRPr="00332C3A" w:rsidRDefault="00010E56" w:rsidP="004F01F2">
            <w:pPr>
              <w:jc w:val="center"/>
            </w:pPr>
            <w:r w:rsidRPr="00332C3A">
              <w:t>МКУ «ЦБ ЧРМО»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0E56" w:rsidRPr="00332C3A" w:rsidRDefault="00010E56" w:rsidP="004F01F2">
            <w:r w:rsidRPr="00332C3A">
              <w:t>Всего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0E56" w:rsidRPr="00332C3A" w:rsidRDefault="00010E56" w:rsidP="004F01F2">
            <w:pPr>
              <w:jc w:val="center"/>
            </w:pPr>
            <w:r>
              <w:t>333,3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0E56" w:rsidRPr="00332C3A" w:rsidRDefault="00010E56" w:rsidP="004F01F2">
            <w:pPr>
              <w:jc w:val="center"/>
            </w:pPr>
            <w:r>
              <w:t>104,4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0E56" w:rsidRPr="00332C3A" w:rsidRDefault="00010E56" w:rsidP="004F01F2">
            <w:pPr>
              <w:jc w:val="center"/>
            </w:pPr>
            <w:r>
              <w:t>111,3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0E56" w:rsidRPr="00332C3A" w:rsidRDefault="00010E56" w:rsidP="004F01F2">
            <w:pPr>
              <w:jc w:val="center"/>
            </w:pPr>
            <w:r>
              <w:t>117,6</w:t>
            </w:r>
          </w:p>
        </w:tc>
      </w:tr>
      <w:tr w:rsidR="00010E56" w:rsidRPr="00332C3A" w:rsidTr="004F01F2">
        <w:trPr>
          <w:trHeight w:val="85"/>
        </w:trPr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56" w:rsidRPr="00332C3A" w:rsidRDefault="00010E56" w:rsidP="004F01F2"/>
        </w:tc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56" w:rsidRPr="00332C3A" w:rsidRDefault="00010E56" w:rsidP="004F01F2"/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56" w:rsidRPr="00332C3A" w:rsidRDefault="00010E56" w:rsidP="004F01F2"/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0E56" w:rsidRPr="00332C3A" w:rsidRDefault="00010E56" w:rsidP="004F01F2">
            <w:r w:rsidRPr="00332C3A">
              <w:t>местный бюджет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0E56" w:rsidRPr="00332C3A" w:rsidRDefault="00010E56" w:rsidP="004F01F2">
            <w:pPr>
              <w:jc w:val="center"/>
            </w:pPr>
            <w:r>
              <w:t>333,3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0E56" w:rsidRPr="00332C3A" w:rsidRDefault="00010E56" w:rsidP="004F01F2">
            <w:pPr>
              <w:jc w:val="center"/>
            </w:pPr>
            <w:r>
              <w:t>104,4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0E56" w:rsidRPr="00332C3A" w:rsidRDefault="00010E56" w:rsidP="004F01F2">
            <w:pPr>
              <w:jc w:val="center"/>
            </w:pPr>
            <w:r>
              <w:t>111,3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0E56" w:rsidRPr="00332C3A" w:rsidRDefault="00010E56" w:rsidP="004F01F2">
            <w:pPr>
              <w:jc w:val="center"/>
            </w:pPr>
            <w:r>
              <w:t>117,6</w:t>
            </w:r>
          </w:p>
        </w:tc>
      </w:tr>
      <w:tr w:rsidR="00010E56" w:rsidRPr="00332C3A" w:rsidTr="004F01F2">
        <w:trPr>
          <w:trHeight w:val="85"/>
        </w:trPr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56" w:rsidRPr="00332C3A" w:rsidRDefault="00010E56" w:rsidP="004F01F2"/>
        </w:tc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56" w:rsidRPr="00332C3A" w:rsidRDefault="00010E56" w:rsidP="004F01F2"/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56" w:rsidRPr="00332C3A" w:rsidRDefault="00010E56" w:rsidP="004F01F2"/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0E56" w:rsidRPr="00332C3A" w:rsidRDefault="00010E56" w:rsidP="004F01F2">
            <w:r w:rsidRPr="00332C3A">
              <w:t>областной бюджет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0E56" w:rsidRPr="00332C3A" w:rsidRDefault="00010E56" w:rsidP="004F01F2">
            <w:pPr>
              <w:jc w:val="center"/>
            </w:pPr>
            <w:r w:rsidRPr="00332C3A"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0E56" w:rsidRPr="00332C3A" w:rsidRDefault="00010E56" w:rsidP="004F01F2">
            <w:pPr>
              <w:jc w:val="center"/>
            </w:pPr>
            <w:r w:rsidRPr="00332C3A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0E56" w:rsidRPr="00332C3A" w:rsidRDefault="00010E56" w:rsidP="004F01F2">
            <w:pPr>
              <w:jc w:val="center"/>
            </w:pPr>
            <w:r w:rsidRPr="00332C3A">
              <w:t>0,0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0E56" w:rsidRPr="00332C3A" w:rsidRDefault="00010E56" w:rsidP="004F01F2">
            <w:pPr>
              <w:jc w:val="center"/>
            </w:pPr>
            <w:r w:rsidRPr="00332C3A">
              <w:t>0,0</w:t>
            </w:r>
          </w:p>
        </w:tc>
      </w:tr>
      <w:tr w:rsidR="00010E56" w:rsidRPr="00332C3A" w:rsidTr="004F01F2">
        <w:trPr>
          <w:trHeight w:val="85"/>
        </w:trPr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56" w:rsidRPr="00332C3A" w:rsidRDefault="00010E56" w:rsidP="004F01F2"/>
        </w:tc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56" w:rsidRPr="00332C3A" w:rsidRDefault="00010E56" w:rsidP="004F01F2"/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56" w:rsidRPr="00332C3A" w:rsidRDefault="00010E56" w:rsidP="004F01F2"/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0E56" w:rsidRPr="00332C3A" w:rsidRDefault="00010E56" w:rsidP="004F01F2">
            <w:r w:rsidRPr="00332C3A">
              <w:t>федеральный бюджет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0E56" w:rsidRPr="00332C3A" w:rsidRDefault="00010E56" w:rsidP="004F01F2">
            <w:pPr>
              <w:jc w:val="center"/>
            </w:pPr>
            <w:r w:rsidRPr="00332C3A"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0E56" w:rsidRPr="00332C3A" w:rsidRDefault="00010E56" w:rsidP="004F01F2">
            <w:pPr>
              <w:jc w:val="center"/>
            </w:pPr>
            <w:r w:rsidRPr="00332C3A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0E56" w:rsidRPr="00332C3A" w:rsidRDefault="00010E56" w:rsidP="004F01F2">
            <w:pPr>
              <w:jc w:val="center"/>
            </w:pPr>
            <w:r w:rsidRPr="00332C3A">
              <w:t>0,0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0E56" w:rsidRPr="00332C3A" w:rsidRDefault="00010E56" w:rsidP="004F01F2">
            <w:pPr>
              <w:jc w:val="center"/>
            </w:pPr>
            <w:r w:rsidRPr="00332C3A">
              <w:t>0,0</w:t>
            </w:r>
          </w:p>
        </w:tc>
      </w:tr>
      <w:tr w:rsidR="00010E56" w:rsidRPr="00332C3A" w:rsidTr="004F01F2">
        <w:trPr>
          <w:trHeight w:val="85"/>
        </w:trPr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56" w:rsidRPr="00332C3A" w:rsidRDefault="00010E56" w:rsidP="004F01F2"/>
        </w:tc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56" w:rsidRPr="00332C3A" w:rsidRDefault="00010E56" w:rsidP="004F01F2"/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56" w:rsidRPr="00332C3A" w:rsidRDefault="00010E56" w:rsidP="004F01F2"/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0E56" w:rsidRPr="00332C3A" w:rsidRDefault="00010E56" w:rsidP="004F01F2">
            <w:r w:rsidRPr="00332C3A">
              <w:t>внебюджетные источники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0E56" w:rsidRPr="00332C3A" w:rsidRDefault="00010E56" w:rsidP="004F01F2">
            <w:pPr>
              <w:jc w:val="center"/>
            </w:pPr>
            <w:r w:rsidRPr="00332C3A"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0E56" w:rsidRPr="00332C3A" w:rsidRDefault="00010E56" w:rsidP="004F01F2">
            <w:pPr>
              <w:jc w:val="center"/>
            </w:pPr>
            <w:r w:rsidRPr="00332C3A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0E56" w:rsidRPr="00332C3A" w:rsidRDefault="00010E56" w:rsidP="004F01F2">
            <w:pPr>
              <w:jc w:val="center"/>
            </w:pPr>
            <w:r w:rsidRPr="00332C3A">
              <w:t>0,0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0E56" w:rsidRPr="00332C3A" w:rsidRDefault="00010E56" w:rsidP="004F01F2">
            <w:pPr>
              <w:jc w:val="center"/>
            </w:pPr>
            <w:r w:rsidRPr="00332C3A">
              <w:t>0,0</w:t>
            </w:r>
          </w:p>
        </w:tc>
      </w:tr>
      <w:tr w:rsidR="00010E56" w:rsidRPr="00332C3A" w:rsidTr="004F01F2">
        <w:trPr>
          <w:trHeight w:val="85"/>
        </w:trPr>
        <w:tc>
          <w:tcPr>
            <w:tcW w:w="7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E56" w:rsidRPr="00332C3A" w:rsidRDefault="00010E56" w:rsidP="004F01F2">
            <w:r>
              <w:t>4.2.</w:t>
            </w:r>
          </w:p>
        </w:tc>
        <w:tc>
          <w:tcPr>
            <w:tcW w:w="30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E56" w:rsidRDefault="00010E56" w:rsidP="004F01F2">
            <w:r>
              <w:t>Обеспечение доступа к информационным справочным системам через интернет и подписку на периодические издания</w:t>
            </w:r>
          </w:p>
          <w:p w:rsidR="00010E56" w:rsidRDefault="00010E56" w:rsidP="004F01F2"/>
          <w:p w:rsidR="00010E56" w:rsidRDefault="00010E56" w:rsidP="004F01F2"/>
          <w:p w:rsidR="00010E56" w:rsidRDefault="00010E56" w:rsidP="004F01F2"/>
          <w:p w:rsidR="00010E56" w:rsidRDefault="00010E56" w:rsidP="004F01F2"/>
          <w:p w:rsidR="00010E56" w:rsidRPr="00332C3A" w:rsidRDefault="00010E56" w:rsidP="004F01F2"/>
        </w:tc>
        <w:tc>
          <w:tcPr>
            <w:tcW w:w="201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E56" w:rsidRPr="00332C3A" w:rsidRDefault="00010E56" w:rsidP="004F01F2">
            <w:pPr>
              <w:jc w:val="center"/>
            </w:pPr>
            <w:r w:rsidRPr="00332C3A">
              <w:lastRenderedPageBreak/>
              <w:t>Финансовое управление администрации ЧРМО;</w:t>
            </w:r>
          </w:p>
          <w:p w:rsidR="00010E56" w:rsidRDefault="00010E56" w:rsidP="004F01F2">
            <w:pPr>
              <w:jc w:val="center"/>
            </w:pPr>
            <w:r w:rsidRPr="00332C3A">
              <w:t>МКУ «ЦБ ЧРМО»</w:t>
            </w:r>
          </w:p>
          <w:p w:rsidR="00010E56" w:rsidRDefault="00010E56" w:rsidP="004F01F2">
            <w:pPr>
              <w:jc w:val="center"/>
            </w:pPr>
          </w:p>
          <w:p w:rsidR="00010E56" w:rsidRPr="00332C3A" w:rsidRDefault="00010E56" w:rsidP="004F01F2">
            <w:pPr>
              <w:jc w:val="center"/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E56" w:rsidRPr="00332C3A" w:rsidRDefault="00010E56" w:rsidP="004F01F2">
            <w:r w:rsidRPr="00332C3A">
              <w:t>Всего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E56" w:rsidRPr="00332C3A" w:rsidRDefault="00010E56" w:rsidP="004F01F2">
            <w:pPr>
              <w:jc w:val="center"/>
            </w:pPr>
            <w:r>
              <w:t>87,8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E56" w:rsidRPr="00332C3A" w:rsidRDefault="00010E56" w:rsidP="004F01F2">
            <w:pPr>
              <w:jc w:val="center"/>
            </w:pPr>
            <w:r>
              <w:t>48,4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E56" w:rsidRPr="00332C3A" w:rsidRDefault="00010E56" w:rsidP="004F01F2">
            <w:pPr>
              <w:jc w:val="center"/>
            </w:pPr>
            <w:r>
              <w:t>19,2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E56" w:rsidRPr="00332C3A" w:rsidRDefault="00010E56" w:rsidP="004F01F2">
            <w:pPr>
              <w:jc w:val="center"/>
            </w:pPr>
            <w:r>
              <w:t>20,2</w:t>
            </w:r>
          </w:p>
        </w:tc>
      </w:tr>
      <w:tr w:rsidR="00010E56" w:rsidRPr="00332C3A" w:rsidTr="004F01F2">
        <w:trPr>
          <w:trHeight w:val="85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E56" w:rsidRPr="00332C3A" w:rsidRDefault="00010E56" w:rsidP="004F01F2"/>
        </w:tc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E56" w:rsidRPr="00332C3A" w:rsidRDefault="00010E56" w:rsidP="004F01F2"/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E56" w:rsidRPr="00332C3A" w:rsidRDefault="00010E56" w:rsidP="004F01F2"/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E56" w:rsidRPr="00332C3A" w:rsidRDefault="00010E56" w:rsidP="004F01F2">
            <w:r w:rsidRPr="00332C3A">
              <w:t>местный бюджет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E56" w:rsidRPr="00332C3A" w:rsidRDefault="00010E56" w:rsidP="004F01F2">
            <w:pPr>
              <w:jc w:val="center"/>
            </w:pPr>
            <w:r>
              <w:t>87,8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E56" w:rsidRPr="00332C3A" w:rsidRDefault="00010E56" w:rsidP="004F01F2">
            <w:pPr>
              <w:jc w:val="center"/>
            </w:pPr>
            <w:r>
              <w:t>48,4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E56" w:rsidRPr="00332C3A" w:rsidRDefault="00010E56" w:rsidP="004F01F2">
            <w:pPr>
              <w:jc w:val="center"/>
            </w:pPr>
            <w:r>
              <w:t>19,2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E56" w:rsidRPr="00332C3A" w:rsidRDefault="00010E56" w:rsidP="004F01F2">
            <w:pPr>
              <w:jc w:val="center"/>
            </w:pPr>
            <w:r>
              <w:t>20,2</w:t>
            </w:r>
          </w:p>
        </w:tc>
      </w:tr>
      <w:tr w:rsidR="00010E56" w:rsidRPr="00332C3A" w:rsidTr="004F01F2">
        <w:trPr>
          <w:trHeight w:val="85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E56" w:rsidRPr="00332C3A" w:rsidRDefault="00010E56" w:rsidP="004F01F2"/>
        </w:tc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E56" w:rsidRPr="00332C3A" w:rsidRDefault="00010E56" w:rsidP="004F01F2"/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E56" w:rsidRPr="00332C3A" w:rsidRDefault="00010E56" w:rsidP="004F01F2"/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E56" w:rsidRPr="00332C3A" w:rsidRDefault="00010E56" w:rsidP="004F01F2">
            <w:r w:rsidRPr="00332C3A">
              <w:t>областной бюджет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E56" w:rsidRPr="00332C3A" w:rsidRDefault="00010E56" w:rsidP="004F01F2">
            <w:pPr>
              <w:jc w:val="center"/>
            </w:pPr>
            <w:r w:rsidRPr="00332C3A"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E56" w:rsidRPr="00332C3A" w:rsidRDefault="00010E56" w:rsidP="004F01F2">
            <w:pPr>
              <w:jc w:val="center"/>
            </w:pPr>
            <w:r w:rsidRPr="00332C3A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E56" w:rsidRPr="00332C3A" w:rsidRDefault="00010E56" w:rsidP="004F01F2">
            <w:pPr>
              <w:jc w:val="center"/>
            </w:pPr>
            <w:r w:rsidRPr="00332C3A">
              <w:t>0,0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E56" w:rsidRPr="00332C3A" w:rsidRDefault="00010E56" w:rsidP="004F01F2">
            <w:pPr>
              <w:jc w:val="center"/>
            </w:pPr>
            <w:r w:rsidRPr="00332C3A">
              <w:t>0,0</w:t>
            </w:r>
          </w:p>
        </w:tc>
      </w:tr>
      <w:tr w:rsidR="00010E56" w:rsidRPr="00332C3A" w:rsidTr="004F01F2">
        <w:trPr>
          <w:trHeight w:val="381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E56" w:rsidRPr="00332C3A" w:rsidRDefault="00010E56" w:rsidP="004F01F2"/>
        </w:tc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E56" w:rsidRPr="00332C3A" w:rsidRDefault="00010E56" w:rsidP="004F01F2"/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E56" w:rsidRPr="00332C3A" w:rsidRDefault="00010E56" w:rsidP="004F01F2"/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E56" w:rsidRPr="00332C3A" w:rsidRDefault="00010E56" w:rsidP="004F01F2">
            <w:r w:rsidRPr="00332C3A">
              <w:t>федеральный бюджет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E56" w:rsidRPr="00332C3A" w:rsidRDefault="00010E56" w:rsidP="004F01F2">
            <w:pPr>
              <w:jc w:val="center"/>
            </w:pPr>
            <w:r w:rsidRPr="00332C3A"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E56" w:rsidRPr="00332C3A" w:rsidRDefault="00010E56" w:rsidP="004F01F2">
            <w:pPr>
              <w:jc w:val="center"/>
            </w:pPr>
            <w:r w:rsidRPr="00332C3A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E56" w:rsidRPr="00332C3A" w:rsidRDefault="00010E56" w:rsidP="004F01F2">
            <w:pPr>
              <w:jc w:val="center"/>
            </w:pPr>
            <w:r w:rsidRPr="00332C3A">
              <w:t>0,0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E56" w:rsidRPr="00332C3A" w:rsidRDefault="00010E56" w:rsidP="004F01F2">
            <w:pPr>
              <w:jc w:val="center"/>
            </w:pPr>
            <w:r w:rsidRPr="00332C3A">
              <w:t>0,0</w:t>
            </w:r>
          </w:p>
        </w:tc>
      </w:tr>
      <w:tr w:rsidR="00010E56" w:rsidRPr="00332C3A" w:rsidTr="004F01F2">
        <w:trPr>
          <w:trHeight w:val="85"/>
        </w:trPr>
        <w:tc>
          <w:tcPr>
            <w:tcW w:w="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56" w:rsidRPr="00332C3A" w:rsidRDefault="00010E56" w:rsidP="004F01F2"/>
        </w:tc>
        <w:tc>
          <w:tcPr>
            <w:tcW w:w="302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0E56" w:rsidRPr="00332C3A" w:rsidRDefault="00010E56" w:rsidP="004F01F2"/>
        </w:tc>
        <w:tc>
          <w:tcPr>
            <w:tcW w:w="201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0E56" w:rsidRPr="00332C3A" w:rsidRDefault="00010E56" w:rsidP="004F01F2"/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E56" w:rsidRPr="00332C3A" w:rsidRDefault="00010E56" w:rsidP="004F01F2">
            <w:r w:rsidRPr="00332C3A">
              <w:t>внебюджетные источники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E56" w:rsidRPr="00332C3A" w:rsidRDefault="00010E56" w:rsidP="004F01F2">
            <w:pPr>
              <w:jc w:val="center"/>
            </w:pPr>
            <w:r w:rsidRPr="00332C3A"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E56" w:rsidRPr="00332C3A" w:rsidRDefault="00010E56" w:rsidP="004F01F2">
            <w:pPr>
              <w:jc w:val="center"/>
            </w:pPr>
            <w:r w:rsidRPr="00332C3A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E56" w:rsidRPr="00332C3A" w:rsidRDefault="00010E56" w:rsidP="004F01F2">
            <w:pPr>
              <w:jc w:val="center"/>
            </w:pPr>
            <w:r w:rsidRPr="00332C3A">
              <w:t>0,0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E56" w:rsidRPr="00332C3A" w:rsidRDefault="00010E56" w:rsidP="004F01F2">
            <w:pPr>
              <w:jc w:val="center"/>
            </w:pPr>
            <w:r w:rsidRPr="00332C3A">
              <w:t>0,0</w:t>
            </w:r>
          </w:p>
        </w:tc>
      </w:tr>
      <w:tr w:rsidR="00010E56" w:rsidRPr="00332C3A" w:rsidTr="004F01F2">
        <w:trPr>
          <w:trHeight w:val="85"/>
        </w:trPr>
        <w:tc>
          <w:tcPr>
            <w:tcW w:w="1495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56" w:rsidRPr="003420F8" w:rsidRDefault="00010E56" w:rsidP="004F01F2">
            <w:pPr>
              <w:jc w:val="center"/>
              <w:rPr>
                <w:b/>
              </w:rPr>
            </w:pPr>
            <w:r w:rsidRPr="003420F8">
              <w:rPr>
                <w:b/>
              </w:rPr>
              <w:lastRenderedPageBreak/>
              <w:t>Задача 5. Развитие автоматизированных систем управления муниципальными финансами</w:t>
            </w:r>
          </w:p>
        </w:tc>
      </w:tr>
      <w:tr w:rsidR="00010E56" w:rsidRPr="00332C3A" w:rsidTr="004F01F2">
        <w:trPr>
          <w:trHeight w:val="85"/>
        </w:trPr>
        <w:tc>
          <w:tcPr>
            <w:tcW w:w="7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E56" w:rsidRPr="00332C3A" w:rsidRDefault="00010E56" w:rsidP="004F01F2"/>
        </w:tc>
        <w:tc>
          <w:tcPr>
            <w:tcW w:w="30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E56" w:rsidRPr="00332C3A" w:rsidRDefault="00010E56" w:rsidP="004F01F2">
            <w:r>
              <w:t>Всего по Задаче 5</w:t>
            </w:r>
          </w:p>
        </w:tc>
        <w:tc>
          <w:tcPr>
            <w:tcW w:w="201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E56" w:rsidRPr="00332C3A" w:rsidRDefault="00010E56" w:rsidP="004F01F2">
            <w:r w:rsidRPr="00332C3A">
              <w:t> </w:t>
            </w:r>
          </w:p>
          <w:p w:rsidR="00010E56" w:rsidRPr="00332C3A" w:rsidRDefault="00010E56" w:rsidP="004F01F2"/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E56" w:rsidRPr="00332C3A" w:rsidRDefault="00010E56" w:rsidP="004F01F2">
            <w:r w:rsidRPr="00332C3A">
              <w:t>Всего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E56" w:rsidRPr="00332C3A" w:rsidRDefault="00010E56" w:rsidP="004F01F2">
            <w:pPr>
              <w:jc w:val="center"/>
            </w:pPr>
            <w:r>
              <w:t>6507,9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E56" w:rsidRPr="00332C3A" w:rsidRDefault="00010E56" w:rsidP="004F01F2">
            <w:pPr>
              <w:jc w:val="center"/>
            </w:pPr>
            <w:r>
              <w:t>2250,4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E56" w:rsidRPr="00332C3A" w:rsidRDefault="00010E56" w:rsidP="004F01F2">
            <w:pPr>
              <w:jc w:val="center"/>
            </w:pPr>
            <w:r>
              <w:t>2027,3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E56" w:rsidRPr="00332C3A" w:rsidRDefault="00010E56" w:rsidP="004F01F2">
            <w:pPr>
              <w:jc w:val="center"/>
            </w:pPr>
            <w:r>
              <w:t>2230,2</w:t>
            </w:r>
          </w:p>
        </w:tc>
      </w:tr>
      <w:tr w:rsidR="00010E56" w:rsidRPr="00332C3A" w:rsidTr="004F01F2">
        <w:trPr>
          <w:trHeight w:val="85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E56" w:rsidRPr="00332C3A" w:rsidRDefault="00010E56" w:rsidP="004F01F2"/>
        </w:tc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E56" w:rsidRPr="00332C3A" w:rsidRDefault="00010E56" w:rsidP="004F01F2"/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E56" w:rsidRPr="00332C3A" w:rsidRDefault="00010E56" w:rsidP="004F01F2"/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E56" w:rsidRPr="00332C3A" w:rsidRDefault="00010E56" w:rsidP="004F01F2">
            <w:r w:rsidRPr="00332C3A">
              <w:t>местный бюджет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E56" w:rsidRPr="00332C3A" w:rsidRDefault="00010E56" w:rsidP="004F01F2">
            <w:pPr>
              <w:jc w:val="center"/>
            </w:pPr>
            <w:r>
              <w:t>6507,9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E56" w:rsidRPr="00332C3A" w:rsidRDefault="00010E56" w:rsidP="004F01F2">
            <w:pPr>
              <w:jc w:val="center"/>
            </w:pPr>
            <w:r>
              <w:t>2250,4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E56" w:rsidRPr="00332C3A" w:rsidRDefault="00010E56" w:rsidP="004F01F2">
            <w:pPr>
              <w:jc w:val="center"/>
            </w:pPr>
            <w:r>
              <w:t>2027,3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E56" w:rsidRPr="00332C3A" w:rsidRDefault="00010E56" w:rsidP="004F01F2">
            <w:pPr>
              <w:jc w:val="center"/>
            </w:pPr>
            <w:r>
              <w:t>2230,2</w:t>
            </w:r>
          </w:p>
        </w:tc>
      </w:tr>
      <w:tr w:rsidR="00010E56" w:rsidRPr="00332C3A" w:rsidTr="004F01F2">
        <w:trPr>
          <w:trHeight w:val="85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E56" w:rsidRPr="00332C3A" w:rsidRDefault="00010E56" w:rsidP="004F01F2"/>
        </w:tc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E56" w:rsidRPr="00332C3A" w:rsidRDefault="00010E56" w:rsidP="004F01F2"/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E56" w:rsidRPr="00332C3A" w:rsidRDefault="00010E56" w:rsidP="004F01F2"/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E56" w:rsidRPr="00332C3A" w:rsidRDefault="00010E56" w:rsidP="004F01F2">
            <w:r w:rsidRPr="00332C3A">
              <w:t>областной бюджет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E56" w:rsidRPr="00332C3A" w:rsidRDefault="00010E56" w:rsidP="004F01F2">
            <w:pPr>
              <w:jc w:val="center"/>
            </w:pPr>
            <w:r w:rsidRPr="00332C3A"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E56" w:rsidRPr="00332C3A" w:rsidRDefault="00010E56" w:rsidP="004F01F2">
            <w:pPr>
              <w:jc w:val="center"/>
            </w:pPr>
            <w:r w:rsidRPr="00332C3A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E56" w:rsidRPr="00332C3A" w:rsidRDefault="00010E56" w:rsidP="004F01F2">
            <w:pPr>
              <w:jc w:val="center"/>
            </w:pPr>
            <w:r w:rsidRPr="00332C3A">
              <w:t>0,0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E56" w:rsidRPr="00332C3A" w:rsidRDefault="00010E56" w:rsidP="004F01F2">
            <w:pPr>
              <w:jc w:val="center"/>
            </w:pPr>
            <w:r w:rsidRPr="00332C3A">
              <w:t>0,0</w:t>
            </w:r>
          </w:p>
        </w:tc>
      </w:tr>
      <w:tr w:rsidR="00010E56" w:rsidRPr="00332C3A" w:rsidTr="004F01F2">
        <w:trPr>
          <w:trHeight w:val="85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E56" w:rsidRPr="00332C3A" w:rsidRDefault="00010E56" w:rsidP="004F01F2"/>
        </w:tc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E56" w:rsidRPr="00332C3A" w:rsidRDefault="00010E56" w:rsidP="004F01F2"/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E56" w:rsidRPr="00332C3A" w:rsidRDefault="00010E56" w:rsidP="004F01F2"/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E56" w:rsidRPr="00332C3A" w:rsidRDefault="00010E56" w:rsidP="004F01F2">
            <w:r w:rsidRPr="00332C3A">
              <w:t>федеральный бюджет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E56" w:rsidRPr="00332C3A" w:rsidRDefault="00010E56" w:rsidP="004F01F2">
            <w:pPr>
              <w:jc w:val="center"/>
            </w:pPr>
            <w:r w:rsidRPr="00332C3A"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E56" w:rsidRPr="00332C3A" w:rsidRDefault="00010E56" w:rsidP="004F01F2">
            <w:pPr>
              <w:jc w:val="center"/>
            </w:pPr>
            <w:r w:rsidRPr="00332C3A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E56" w:rsidRPr="00332C3A" w:rsidRDefault="00010E56" w:rsidP="004F01F2">
            <w:pPr>
              <w:jc w:val="center"/>
            </w:pPr>
            <w:r w:rsidRPr="00332C3A">
              <w:t>0,0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E56" w:rsidRPr="00332C3A" w:rsidRDefault="00010E56" w:rsidP="004F01F2">
            <w:pPr>
              <w:jc w:val="center"/>
            </w:pPr>
            <w:r w:rsidRPr="00332C3A">
              <w:t>0,0</w:t>
            </w:r>
          </w:p>
        </w:tc>
      </w:tr>
      <w:tr w:rsidR="00010E56" w:rsidRPr="00332C3A" w:rsidTr="004F01F2">
        <w:trPr>
          <w:trHeight w:val="85"/>
        </w:trPr>
        <w:tc>
          <w:tcPr>
            <w:tcW w:w="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56" w:rsidRPr="00332C3A" w:rsidRDefault="00010E56" w:rsidP="004F01F2"/>
        </w:tc>
        <w:tc>
          <w:tcPr>
            <w:tcW w:w="302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0E56" w:rsidRPr="00332C3A" w:rsidRDefault="00010E56" w:rsidP="004F01F2"/>
        </w:tc>
        <w:tc>
          <w:tcPr>
            <w:tcW w:w="201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0E56" w:rsidRPr="00332C3A" w:rsidRDefault="00010E56" w:rsidP="004F01F2"/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E56" w:rsidRPr="00332C3A" w:rsidRDefault="00010E56" w:rsidP="004F01F2">
            <w:r w:rsidRPr="00332C3A">
              <w:t>внебюджетные источники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E56" w:rsidRPr="00332C3A" w:rsidRDefault="00010E56" w:rsidP="004F01F2">
            <w:pPr>
              <w:jc w:val="center"/>
            </w:pPr>
            <w:r w:rsidRPr="00332C3A"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E56" w:rsidRPr="00332C3A" w:rsidRDefault="00010E56" w:rsidP="004F01F2">
            <w:pPr>
              <w:jc w:val="center"/>
            </w:pPr>
            <w:r w:rsidRPr="00332C3A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E56" w:rsidRPr="00332C3A" w:rsidRDefault="00010E56" w:rsidP="004F01F2">
            <w:pPr>
              <w:jc w:val="center"/>
            </w:pPr>
            <w:r w:rsidRPr="00332C3A">
              <w:t>0,0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E56" w:rsidRPr="00332C3A" w:rsidRDefault="00010E56" w:rsidP="004F01F2">
            <w:pPr>
              <w:jc w:val="center"/>
            </w:pPr>
            <w:r w:rsidRPr="00332C3A">
              <w:t>0,0</w:t>
            </w:r>
          </w:p>
        </w:tc>
      </w:tr>
      <w:tr w:rsidR="00010E56" w:rsidRPr="00332C3A" w:rsidTr="004F01F2">
        <w:trPr>
          <w:trHeight w:val="85"/>
        </w:trPr>
        <w:tc>
          <w:tcPr>
            <w:tcW w:w="7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E56" w:rsidRPr="00332C3A" w:rsidRDefault="00010E56" w:rsidP="004F01F2">
            <w:r>
              <w:t>5.1.</w:t>
            </w:r>
          </w:p>
        </w:tc>
        <w:tc>
          <w:tcPr>
            <w:tcW w:w="30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E56" w:rsidRPr="00332C3A" w:rsidRDefault="00010E56" w:rsidP="004F01F2">
            <w:r>
              <w:t>Обслуживание технического сопровождения АС «Смета»</w:t>
            </w:r>
          </w:p>
        </w:tc>
        <w:tc>
          <w:tcPr>
            <w:tcW w:w="201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E56" w:rsidRPr="00332C3A" w:rsidRDefault="00010E56" w:rsidP="004F01F2">
            <w:r w:rsidRPr="00332C3A">
              <w:t> МКУ «ЦБ ЧРМО»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E56" w:rsidRPr="00332C3A" w:rsidRDefault="00010E56" w:rsidP="004F01F2">
            <w:r w:rsidRPr="00332C3A">
              <w:t>Всего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E56" w:rsidRPr="00332C3A" w:rsidRDefault="00010E56" w:rsidP="004F01F2">
            <w:pPr>
              <w:jc w:val="center"/>
            </w:pPr>
            <w:r>
              <w:t>2168,7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E56" w:rsidRPr="00332C3A" w:rsidRDefault="00010E56" w:rsidP="004F01F2">
            <w:pPr>
              <w:jc w:val="center"/>
            </w:pPr>
            <w:r>
              <w:t>655,2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E56" w:rsidRPr="00332C3A" w:rsidRDefault="00010E56" w:rsidP="004F01F2">
            <w:pPr>
              <w:jc w:val="center"/>
            </w:pPr>
            <w:r>
              <w:t>720,7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E56" w:rsidRPr="00332C3A" w:rsidRDefault="00010E56" w:rsidP="004F01F2">
            <w:pPr>
              <w:jc w:val="center"/>
            </w:pPr>
            <w:r>
              <w:t>792,8</w:t>
            </w:r>
          </w:p>
        </w:tc>
      </w:tr>
      <w:tr w:rsidR="00010E56" w:rsidRPr="00332C3A" w:rsidTr="004F01F2">
        <w:trPr>
          <w:trHeight w:val="85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E56" w:rsidRPr="00332C3A" w:rsidRDefault="00010E56" w:rsidP="004F01F2"/>
        </w:tc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E56" w:rsidRPr="00332C3A" w:rsidRDefault="00010E56" w:rsidP="004F01F2"/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E56" w:rsidRPr="00332C3A" w:rsidRDefault="00010E56" w:rsidP="004F01F2"/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E56" w:rsidRPr="00332C3A" w:rsidRDefault="00010E56" w:rsidP="004F01F2">
            <w:r w:rsidRPr="00332C3A">
              <w:t>местный бюджет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E56" w:rsidRPr="00332C3A" w:rsidRDefault="00010E56" w:rsidP="004F01F2">
            <w:pPr>
              <w:jc w:val="center"/>
            </w:pPr>
            <w:r>
              <w:t>2168,7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E56" w:rsidRPr="00332C3A" w:rsidRDefault="00010E56" w:rsidP="004F01F2">
            <w:pPr>
              <w:jc w:val="center"/>
            </w:pPr>
            <w:r>
              <w:t>655,2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E56" w:rsidRPr="00332C3A" w:rsidRDefault="00010E56" w:rsidP="004F01F2">
            <w:pPr>
              <w:jc w:val="center"/>
            </w:pPr>
            <w:r>
              <w:t>720,7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E56" w:rsidRPr="00332C3A" w:rsidRDefault="00010E56" w:rsidP="004F01F2">
            <w:pPr>
              <w:jc w:val="center"/>
            </w:pPr>
            <w:r>
              <w:t>792,8</w:t>
            </w:r>
          </w:p>
        </w:tc>
      </w:tr>
      <w:tr w:rsidR="00010E56" w:rsidRPr="00332C3A" w:rsidTr="004F01F2">
        <w:trPr>
          <w:trHeight w:val="85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E56" w:rsidRPr="00332C3A" w:rsidRDefault="00010E56" w:rsidP="004F01F2"/>
        </w:tc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E56" w:rsidRPr="00332C3A" w:rsidRDefault="00010E56" w:rsidP="004F01F2"/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E56" w:rsidRPr="00332C3A" w:rsidRDefault="00010E56" w:rsidP="004F01F2"/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E56" w:rsidRPr="00332C3A" w:rsidRDefault="00010E56" w:rsidP="004F01F2">
            <w:r w:rsidRPr="00332C3A">
              <w:t>областной бюджет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E56" w:rsidRPr="00332C3A" w:rsidRDefault="00010E56" w:rsidP="004F01F2">
            <w:pPr>
              <w:jc w:val="center"/>
            </w:pPr>
            <w:r w:rsidRPr="00332C3A"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E56" w:rsidRPr="00332C3A" w:rsidRDefault="00010E56" w:rsidP="004F01F2">
            <w:pPr>
              <w:jc w:val="center"/>
            </w:pPr>
            <w:r w:rsidRPr="00332C3A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E56" w:rsidRPr="00332C3A" w:rsidRDefault="00010E56" w:rsidP="004F01F2">
            <w:pPr>
              <w:jc w:val="center"/>
            </w:pPr>
            <w:r w:rsidRPr="00332C3A">
              <w:t>0,0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E56" w:rsidRPr="00332C3A" w:rsidRDefault="00010E56" w:rsidP="004F01F2">
            <w:pPr>
              <w:jc w:val="center"/>
            </w:pPr>
            <w:r w:rsidRPr="00332C3A">
              <w:t>0,0</w:t>
            </w:r>
          </w:p>
        </w:tc>
      </w:tr>
      <w:tr w:rsidR="00010E56" w:rsidRPr="00332C3A" w:rsidTr="004F01F2">
        <w:trPr>
          <w:trHeight w:val="85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E56" w:rsidRPr="00332C3A" w:rsidRDefault="00010E56" w:rsidP="004F01F2"/>
        </w:tc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E56" w:rsidRPr="00332C3A" w:rsidRDefault="00010E56" w:rsidP="004F01F2"/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E56" w:rsidRPr="00332C3A" w:rsidRDefault="00010E56" w:rsidP="004F01F2"/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E56" w:rsidRPr="00332C3A" w:rsidRDefault="00010E56" w:rsidP="004F01F2">
            <w:r w:rsidRPr="00332C3A">
              <w:t>федеральный бюджет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E56" w:rsidRPr="00332C3A" w:rsidRDefault="00010E56" w:rsidP="004F01F2">
            <w:pPr>
              <w:jc w:val="center"/>
            </w:pPr>
            <w:r w:rsidRPr="00332C3A"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E56" w:rsidRPr="00332C3A" w:rsidRDefault="00010E56" w:rsidP="004F01F2">
            <w:pPr>
              <w:jc w:val="center"/>
            </w:pPr>
            <w:r w:rsidRPr="00332C3A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E56" w:rsidRPr="00332C3A" w:rsidRDefault="00010E56" w:rsidP="004F01F2">
            <w:pPr>
              <w:jc w:val="center"/>
            </w:pPr>
            <w:r w:rsidRPr="00332C3A">
              <w:t>0,0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E56" w:rsidRPr="00332C3A" w:rsidRDefault="00010E56" w:rsidP="004F01F2">
            <w:pPr>
              <w:jc w:val="center"/>
            </w:pPr>
            <w:r w:rsidRPr="00332C3A">
              <w:t>0,0</w:t>
            </w:r>
          </w:p>
        </w:tc>
      </w:tr>
      <w:tr w:rsidR="00010E56" w:rsidRPr="00332C3A" w:rsidTr="004F01F2">
        <w:trPr>
          <w:trHeight w:val="85"/>
        </w:trPr>
        <w:tc>
          <w:tcPr>
            <w:tcW w:w="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56" w:rsidRPr="00332C3A" w:rsidRDefault="00010E56" w:rsidP="004F01F2"/>
        </w:tc>
        <w:tc>
          <w:tcPr>
            <w:tcW w:w="302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0E56" w:rsidRPr="00332C3A" w:rsidRDefault="00010E56" w:rsidP="004F01F2"/>
        </w:tc>
        <w:tc>
          <w:tcPr>
            <w:tcW w:w="201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0E56" w:rsidRPr="00332C3A" w:rsidRDefault="00010E56" w:rsidP="004F01F2"/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E56" w:rsidRPr="00332C3A" w:rsidRDefault="00010E56" w:rsidP="004F01F2">
            <w:r w:rsidRPr="00332C3A">
              <w:t>внебюджетные источники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E56" w:rsidRPr="00332C3A" w:rsidRDefault="00010E56" w:rsidP="004F01F2">
            <w:pPr>
              <w:jc w:val="center"/>
            </w:pPr>
            <w:r w:rsidRPr="00332C3A"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E56" w:rsidRPr="00332C3A" w:rsidRDefault="00010E56" w:rsidP="004F01F2">
            <w:pPr>
              <w:jc w:val="center"/>
            </w:pPr>
            <w:r w:rsidRPr="00332C3A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E56" w:rsidRPr="00332C3A" w:rsidRDefault="00010E56" w:rsidP="004F01F2">
            <w:pPr>
              <w:jc w:val="center"/>
            </w:pPr>
            <w:r w:rsidRPr="00332C3A">
              <w:t>0,0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E56" w:rsidRPr="00332C3A" w:rsidRDefault="00010E56" w:rsidP="004F01F2">
            <w:pPr>
              <w:jc w:val="center"/>
            </w:pPr>
            <w:r w:rsidRPr="00332C3A">
              <w:t>0,0</w:t>
            </w:r>
          </w:p>
        </w:tc>
      </w:tr>
      <w:tr w:rsidR="00010E56" w:rsidRPr="00332C3A" w:rsidTr="004F01F2">
        <w:trPr>
          <w:trHeight w:val="85"/>
        </w:trPr>
        <w:tc>
          <w:tcPr>
            <w:tcW w:w="7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E56" w:rsidRPr="00332C3A" w:rsidRDefault="00010E56" w:rsidP="004F01F2">
            <w:r>
              <w:t>5.2.</w:t>
            </w:r>
          </w:p>
        </w:tc>
        <w:tc>
          <w:tcPr>
            <w:tcW w:w="30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E56" w:rsidRPr="00332C3A" w:rsidRDefault="00010E56" w:rsidP="004F01F2">
            <w:r>
              <w:t>Обслуживание технического сопровождения АС «Бюджет»</w:t>
            </w:r>
          </w:p>
        </w:tc>
        <w:tc>
          <w:tcPr>
            <w:tcW w:w="201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E56" w:rsidRPr="00332C3A" w:rsidRDefault="00010E56" w:rsidP="004F01F2">
            <w:pPr>
              <w:jc w:val="center"/>
            </w:pPr>
            <w:r w:rsidRPr="00332C3A">
              <w:t>Финансовое управление администрации ЧРМО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E56" w:rsidRPr="00332C3A" w:rsidRDefault="00010E56" w:rsidP="004F01F2">
            <w:r w:rsidRPr="00332C3A">
              <w:t>Всего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E56" w:rsidRPr="00332C3A" w:rsidRDefault="00010E56" w:rsidP="004F01F2">
            <w:pPr>
              <w:jc w:val="center"/>
            </w:pPr>
            <w:r>
              <w:t>3931,7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E56" w:rsidRPr="00332C3A" w:rsidRDefault="00010E56" w:rsidP="004F01F2">
            <w:pPr>
              <w:jc w:val="center"/>
            </w:pPr>
            <w:r>
              <w:t>1187,7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E56" w:rsidRPr="00332C3A" w:rsidRDefault="00010E56" w:rsidP="004F01F2">
            <w:pPr>
              <w:jc w:val="center"/>
            </w:pPr>
            <w:r>
              <w:t>1306,6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E56" w:rsidRPr="00332C3A" w:rsidRDefault="00010E56" w:rsidP="004F01F2">
            <w:pPr>
              <w:jc w:val="center"/>
            </w:pPr>
            <w:r>
              <w:t>1437,4</w:t>
            </w:r>
          </w:p>
        </w:tc>
      </w:tr>
      <w:tr w:rsidR="00010E56" w:rsidRPr="00332C3A" w:rsidTr="004F01F2">
        <w:trPr>
          <w:trHeight w:val="85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E56" w:rsidRPr="00332C3A" w:rsidRDefault="00010E56" w:rsidP="004F01F2"/>
        </w:tc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E56" w:rsidRPr="00332C3A" w:rsidRDefault="00010E56" w:rsidP="004F01F2"/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E56" w:rsidRPr="00332C3A" w:rsidRDefault="00010E56" w:rsidP="004F01F2"/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E56" w:rsidRPr="00332C3A" w:rsidRDefault="00010E56" w:rsidP="004F01F2">
            <w:r w:rsidRPr="00332C3A">
              <w:t>местный бюджет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E56" w:rsidRPr="00332C3A" w:rsidRDefault="00010E56" w:rsidP="004F01F2">
            <w:pPr>
              <w:jc w:val="center"/>
            </w:pPr>
            <w:r>
              <w:t>3931,7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E56" w:rsidRPr="00332C3A" w:rsidRDefault="00010E56" w:rsidP="004F01F2">
            <w:pPr>
              <w:jc w:val="center"/>
            </w:pPr>
            <w:r>
              <w:t>1187,7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E56" w:rsidRPr="00332C3A" w:rsidRDefault="00010E56" w:rsidP="004F01F2">
            <w:pPr>
              <w:jc w:val="center"/>
            </w:pPr>
            <w:r>
              <w:t>1306,6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E56" w:rsidRPr="00332C3A" w:rsidRDefault="00010E56" w:rsidP="004F01F2">
            <w:pPr>
              <w:jc w:val="center"/>
            </w:pPr>
            <w:r>
              <w:t>1437,4</w:t>
            </w:r>
          </w:p>
        </w:tc>
      </w:tr>
      <w:tr w:rsidR="00010E56" w:rsidRPr="00332C3A" w:rsidTr="004F01F2">
        <w:trPr>
          <w:trHeight w:val="85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E56" w:rsidRPr="00332C3A" w:rsidRDefault="00010E56" w:rsidP="004F01F2"/>
        </w:tc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E56" w:rsidRPr="00332C3A" w:rsidRDefault="00010E56" w:rsidP="004F01F2"/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E56" w:rsidRPr="00332C3A" w:rsidRDefault="00010E56" w:rsidP="004F01F2"/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E56" w:rsidRPr="00332C3A" w:rsidRDefault="00010E56" w:rsidP="004F01F2">
            <w:r w:rsidRPr="00332C3A">
              <w:t>областной бюджет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E56" w:rsidRPr="00332C3A" w:rsidRDefault="00010E56" w:rsidP="004F01F2">
            <w:pPr>
              <w:jc w:val="center"/>
            </w:pPr>
            <w:r w:rsidRPr="00332C3A"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E56" w:rsidRPr="00332C3A" w:rsidRDefault="00010E56" w:rsidP="004F01F2">
            <w:pPr>
              <w:jc w:val="center"/>
            </w:pPr>
            <w:r w:rsidRPr="00332C3A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E56" w:rsidRPr="00332C3A" w:rsidRDefault="00010E56" w:rsidP="004F01F2">
            <w:pPr>
              <w:jc w:val="center"/>
            </w:pPr>
            <w:r w:rsidRPr="00332C3A">
              <w:t>0,0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E56" w:rsidRPr="00332C3A" w:rsidRDefault="00010E56" w:rsidP="004F01F2">
            <w:pPr>
              <w:jc w:val="center"/>
            </w:pPr>
            <w:r w:rsidRPr="00332C3A">
              <w:t>0,0</w:t>
            </w:r>
          </w:p>
        </w:tc>
      </w:tr>
      <w:tr w:rsidR="00010E56" w:rsidRPr="00332C3A" w:rsidTr="004F01F2">
        <w:trPr>
          <w:trHeight w:val="85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E56" w:rsidRPr="00332C3A" w:rsidRDefault="00010E56" w:rsidP="004F01F2"/>
        </w:tc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E56" w:rsidRPr="00332C3A" w:rsidRDefault="00010E56" w:rsidP="004F01F2"/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E56" w:rsidRPr="00332C3A" w:rsidRDefault="00010E56" w:rsidP="004F01F2"/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E56" w:rsidRPr="00332C3A" w:rsidRDefault="00010E56" w:rsidP="004F01F2">
            <w:r w:rsidRPr="00332C3A">
              <w:t>федеральный бюджет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E56" w:rsidRPr="00332C3A" w:rsidRDefault="00010E56" w:rsidP="004F01F2">
            <w:pPr>
              <w:jc w:val="center"/>
            </w:pPr>
            <w:r w:rsidRPr="00332C3A"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E56" w:rsidRPr="00332C3A" w:rsidRDefault="00010E56" w:rsidP="004F01F2">
            <w:pPr>
              <w:jc w:val="center"/>
            </w:pPr>
            <w:r w:rsidRPr="00332C3A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E56" w:rsidRPr="00332C3A" w:rsidRDefault="00010E56" w:rsidP="004F01F2">
            <w:pPr>
              <w:jc w:val="center"/>
            </w:pPr>
            <w:r w:rsidRPr="00332C3A">
              <w:t>0,0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E56" w:rsidRPr="00332C3A" w:rsidRDefault="00010E56" w:rsidP="004F01F2">
            <w:pPr>
              <w:jc w:val="center"/>
            </w:pPr>
            <w:r w:rsidRPr="00332C3A">
              <w:t>0,0</w:t>
            </w:r>
          </w:p>
        </w:tc>
      </w:tr>
      <w:tr w:rsidR="00010E56" w:rsidRPr="00332C3A" w:rsidTr="004F01F2">
        <w:trPr>
          <w:trHeight w:val="85"/>
        </w:trPr>
        <w:tc>
          <w:tcPr>
            <w:tcW w:w="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56" w:rsidRPr="00332C3A" w:rsidRDefault="00010E56" w:rsidP="004F01F2"/>
        </w:tc>
        <w:tc>
          <w:tcPr>
            <w:tcW w:w="302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0E56" w:rsidRPr="00332C3A" w:rsidRDefault="00010E56" w:rsidP="004F01F2"/>
        </w:tc>
        <w:tc>
          <w:tcPr>
            <w:tcW w:w="201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0E56" w:rsidRPr="00332C3A" w:rsidRDefault="00010E56" w:rsidP="004F01F2"/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E56" w:rsidRPr="00332C3A" w:rsidRDefault="00010E56" w:rsidP="004F01F2">
            <w:r w:rsidRPr="00332C3A">
              <w:t>внебюджетные источники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E56" w:rsidRPr="00332C3A" w:rsidRDefault="00010E56" w:rsidP="004F01F2">
            <w:pPr>
              <w:jc w:val="center"/>
            </w:pPr>
            <w:r w:rsidRPr="00332C3A"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E56" w:rsidRPr="00332C3A" w:rsidRDefault="00010E56" w:rsidP="004F01F2">
            <w:pPr>
              <w:jc w:val="center"/>
            </w:pPr>
            <w:r w:rsidRPr="00332C3A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E56" w:rsidRPr="00332C3A" w:rsidRDefault="00010E56" w:rsidP="004F01F2">
            <w:pPr>
              <w:jc w:val="center"/>
            </w:pPr>
            <w:r w:rsidRPr="00332C3A">
              <w:t>0,0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E56" w:rsidRPr="00332C3A" w:rsidRDefault="00010E56" w:rsidP="004F01F2">
            <w:pPr>
              <w:jc w:val="center"/>
            </w:pPr>
            <w:r w:rsidRPr="00332C3A">
              <w:t>0,0</w:t>
            </w:r>
          </w:p>
        </w:tc>
      </w:tr>
      <w:tr w:rsidR="00010E56" w:rsidRPr="00332C3A" w:rsidTr="004F01F2">
        <w:trPr>
          <w:trHeight w:val="85"/>
        </w:trPr>
        <w:tc>
          <w:tcPr>
            <w:tcW w:w="7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E56" w:rsidRPr="00332C3A" w:rsidRDefault="00010E56" w:rsidP="004F01F2">
            <w:r>
              <w:t>5.3.</w:t>
            </w:r>
          </w:p>
        </w:tc>
        <w:tc>
          <w:tcPr>
            <w:tcW w:w="30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E56" w:rsidRPr="00332C3A" w:rsidRDefault="00010E56" w:rsidP="004F01F2">
            <w:r>
              <w:t>Приобретение дополнительных программных модулей</w:t>
            </w:r>
          </w:p>
        </w:tc>
        <w:tc>
          <w:tcPr>
            <w:tcW w:w="201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E56" w:rsidRPr="00332C3A" w:rsidRDefault="00010E56" w:rsidP="004F01F2">
            <w:pPr>
              <w:jc w:val="center"/>
            </w:pPr>
            <w:r w:rsidRPr="00332C3A">
              <w:t>Финансовое управление администрации ЧРМО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E56" w:rsidRPr="00332C3A" w:rsidRDefault="00010E56" w:rsidP="004F01F2">
            <w:r w:rsidRPr="00332C3A">
              <w:t>Всего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E56" w:rsidRPr="00332C3A" w:rsidRDefault="00010E56" w:rsidP="004F01F2">
            <w:pPr>
              <w:jc w:val="center"/>
            </w:pPr>
            <w:r>
              <w:t>407,5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E56" w:rsidRDefault="00010E56" w:rsidP="004F01F2">
            <w:pPr>
              <w:jc w:val="center"/>
            </w:pPr>
            <w:r w:rsidRPr="003F4765">
              <w:t>407,5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E56" w:rsidRPr="00332C3A" w:rsidRDefault="00010E56" w:rsidP="004F01F2">
            <w:pPr>
              <w:jc w:val="center"/>
            </w:pPr>
            <w:r w:rsidRPr="00332C3A">
              <w:t>0,0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E56" w:rsidRPr="00332C3A" w:rsidRDefault="00010E56" w:rsidP="004F01F2">
            <w:pPr>
              <w:jc w:val="center"/>
            </w:pPr>
            <w:r w:rsidRPr="00332C3A">
              <w:t>0,0</w:t>
            </w:r>
          </w:p>
        </w:tc>
      </w:tr>
      <w:tr w:rsidR="00010E56" w:rsidRPr="00332C3A" w:rsidTr="004F01F2">
        <w:trPr>
          <w:trHeight w:val="85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E56" w:rsidRDefault="00010E56" w:rsidP="004F01F2"/>
        </w:tc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E56" w:rsidRDefault="00010E56" w:rsidP="004F01F2"/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E56" w:rsidRPr="00332C3A" w:rsidRDefault="00010E56" w:rsidP="004F01F2"/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E56" w:rsidRPr="00332C3A" w:rsidRDefault="00010E56" w:rsidP="004F01F2">
            <w:r w:rsidRPr="00332C3A">
              <w:t>местный бюджет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E56" w:rsidRPr="00332C3A" w:rsidRDefault="00010E56" w:rsidP="004F01F2">
            <w:pPr>
              <w:jc w:val="center"/>
            </w:pPr>
            <w:r>
              <w:t>407,5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E56" w:rsidRDefault="00010E56" w:rsidP="004F01F2">
            <w:pPr>
              <w:jc w:val="center"/>
            </w:pPr>
            <w:r w:rsidRPr="003F4765">
              <w:t>407,5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E56" w:rsidRPr="00332C3A" w:rsidRDefault="00010E56" w:rsidP="004F01F2">
            <w:pPr>
              <w:jc w:val="center"/>
            </w:pPr>
            <w:r w:rsidRPr="00332C3A">
              <w:t>0,0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E56" w:rsidRPr="00332C3A" w:rsidRDefault="00010E56" w:rsidP="004F01F2">
            <w:pPr>
              <w:jc w:val="center"/>
            </w:pPr>
            <w:r w:rsidRPr="00332C3A">
              <w:t>0,0</w:t>
            </w:r>
          </w:p>
        </w:tc>
      </w:tr>
      <w:tr w:rsidR="00010E56" w:rsidRPr="00332C3A" w:rsidTr="004F01F2">
        <w:trPr>
          <w:trHeight w:val="85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E56" w:rsidRDefault="00010E56" w:rsidP="004F01F2"/>
        </w:tc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E56" w:rsidRDefault="00010E56" w:rsidP="004F01F2"/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E56" w:rsidRPr="00332C3A" w:rsidRDefault="00010E56" w:rsidP="004F01F2"/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E56" w:rsidRPr="00332C3A" w:rsidRDefault="00010E56" w:rsidP="004F01F2">
            <w:r w:rsidRPr="00332C3A">
              <w:t>областной бюджет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E56" w:rsidRDefault="00010E56" w:rsidP="004F01F2">
            <w:pPr>
              <w:jc w:val="center"/>
            </w:pPr>
            <w:r w:rsidRPr="00087E37"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E56" w:rsidRPr="00332C3A" w:rsidRDefault="00010E56" w:rsidP="004F01F2">
            <w:pPr>
              <w:jc w:val="center"/>
            </w:pPr>
            <w:r w:rsidRPr="00332C3A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E56" w:rsidRPr="00332C3A" w:rsidRDefault="00010E56" w:rsidP="004F01F2">
            <w:pPr>
              <w:jc w:val="center"/>
            </w:pPr>
            <w:r w:rsidRPr="00332C3A">
              <w:t>0,0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E56" w:rsidRPr="00332C3A" w:rsidRDefault="00010E56" w:rsidP="004F01F2">
            <w:pPr>
              <w:jc w:val="center"/>
            </w:pPr>
            <w:r w:rsidRPr="00332C3A">
              <w:t>0,0</w:t>
            </w:r>
          </w:p>
        </w:tc>
      </w:tr>
      <w:tr w:rsidR="00010E56" w:rsidRPr="00332C3A" w:rsidTr="004F01F2">
        <w:trPr>
          <w:trHeight w:val="85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E56" w:rsidRDefault="00010E56" w:rsidP="004F01F2"/>
        </w:tc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E56" w:rsidRDefault="00010E56" w:rsidP="004F01F2"/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E56" w:rsidRPr="00332C3A" w:rsidRDefault="00010E56" w:rsidP="004F01F2"/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E56" w:rsidRPr="00332C3A" w:rsidRDefault="00010E56" w:rsidP="004F01F2">
            <w:r w:rsidRPr="00332C3A">
              <w:t>федеральный бюджет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E56" w:rsidRDefault="00010E56" w:rsidP="004F01F2">
            <w:pPr>
              <w:jc w:val="center"/>
            </w:pPr>
            <w:r w:rsidRPr="00087E37"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E56" w:rsidRPr="00332C3A" w:rsidRDefault="00010E56" w:rsidP="004F01F2">
            <w:pPr>
              <w:jc w:val="center"/>
            </w:pPr>
            <w:r w:rsidRPr="00332C3A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E56" w:rsidRPr="00332C3A" w:rsidRDefault="00010E56" w:rsidP="004F01F2">
            <w:pPr>
              <w:jc w:val="center"/>
            </w:pPr>
            <w:r w:rsidRPr="00332C3A">
              <w:t>0,0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E56" w:rsidRPr="00332C3A" w:rsidRDefault="00010E56" w:rsidP="004F01F2">
            <w:pPr>
              <w:jc w:val="center"/>
            </w:pPr>
            <w:r w:rsidRPr="00332C3A">
              <w:t>0,0</w:t>
            </w:r>
          </w:p>
        </w:tc>
      </w:tr>
      <w:tr w:rsidR="00010E56" w:rsidRPr="00332C3A" w:rsidTr="004F01F2">
        <w:trPr>
          <w:trHeight w:val="85"/>
        </w:trPr>
        <w:tc>
          <w:tcPr>
            <w:tcW w:w="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56" w:rsidRDefault="00010E56" w:rsidP="004F01F2"/>
        </w:tc>
        <w:tc>
          <w:tcPr>
            <w:tcW w:w="302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0E56" w:rsidRDefault="00010E56" w:rsidP="004F01F2"/>
        </w:tc>
        <w:tc>
          <w:tcPr>
            <w:tcW w:w="201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0E56" w:rsidRPr="00332C3A" w:rsidRDefault="00010E56" w:rsidP="004F01F2"/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E56" w:rsidRPr="00332C3A" w:rsidRDefault="00010E56" w:rsidP="004F01F2">
            <w:r w:rsidRPr="00332C3A">
              <w:t>внебюджетные источники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E56" w:rsidRDefault="00010E56" w:rsidP="004F01F2">
            <w:pPr>
              <w:jc w:val="center"/>
            </w:pPr>
            <w:r w:rsidRPr="00087E37"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E56" w:rsidRPr="00332C3A" w:rsidRDefault="00010E56" w:rsidP="004F01F2">
            <w:pPr>
              <w:jc w:val="center"/>
            </w:pPr>
            <w:r w:rsidRPr="00332C3A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E56" w:rsidRPr="00332C3A" w:rsidRDefault="00010E56" w:rsidP="004F01F2">
            <w:pPr>
              <w:jc w:val="center"/>
            </w:pPr>
            <w:r w:rsidRPr="00332C3A">
              <w:t>0,0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E56" w:rsidRPr="00332C3A" w:rsidRDefault="00010E56" w:rsidP="004F01F2">
            <w:pPr>
              <w:jc w:val="center"/>
            </w:pPr>
            <w:r w:rsidRPr="00332C3A">
              <w:t>0,0</w:t>
            </w:r>
          </w:p>
        </w:tc>
      </w:tr>
      <w:tr w:rsidR="00010E56" w:rsidRPr="00332C3A" w:rsidTr="004F01F2">
        <w:trPr>
          <w:trHeight w:val="85"/>
        </w:trPr>
        <w:tc>
          <w:tcPr>
            <w:tcW w:w="1495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56" w:rsidRPr="00D43757" w:rsidRDefault="00010E56" w:rsidP="004F01F2">
            <w:pPr>
              <w:jc w:val="center"/>
              <w:rPr>
                <w:b/>
              </w:rPr>
            </w:pPr>
            <w:r w:rsidRPr="00D43757">
              <w:rPr>
                <w:b/>
              </w:rPr>
              <w:t>Задача 6. Осуществление внутреннего финансового контроля в бюджетной сфере</w:t>
            </w:r>
          </w:p>
        </w:tc>
      </w:tr>
      <w:tr w:rsidR="00010E56" w:rsidRPr="00332C3A" w:rsidTr="004F01F2">
        <w:trPr>
          <w:trHeight w:val="85"/>
        </w:trPr>
        <w:tc>
          <w:tcPr>
            <w:tcW w:w="7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E56" w:rsidRPr="00332C3A" w:rsidRDefault="00010E56" w:rsidP="004F01F2"/>
        </w:tc>
        <w:tc>
          <w:tcPr>
            <w:tcW w:w="30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E56" w:rsidRDefault="00010E56" w:rsidP="004F01F2"/>
          <w:p w:rsidR="00010E56" w:rsidRDefault="00010E56" w:rsidP="004F01F2">
            <w:r>
              <w:t>Всего по задаче 6</w:t>
            </w:r>
          </w:p>
          <w:p w:rsidR="00010E56" w:rsidRDefault="00010E56" w:rsidP="004F01F2"/>
          <w:p w:rsidR="00010E56" w:rsidRDefault="00010E56" w:rsidP="004F01F2"/>
          <w:p w:rsidR="00010E56" w:rsidRPr="00332C3A" w:rsidRDefault="00010E56" w:rsidP="004F01F2"/>
        </w:tc>
        <w:tc>
          <w:tcPr>
            <w:tcW w:w="201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E56" w:rsidRPr="00332C3A" w:rsidRDefault="00010E56" w:rsidP="004F01F2">
            <w:pPr>
              <w:jc w:val="center"/>
            </w:pPr>
            <w:r w:rsidRPr="00332C3A">
              <w:t>Финансовое управление администрации ЧРМО</w:t>
            </w:r>
          </w:p>
          <w:p w:rsidR="00010E56" w:rsidRPr="00332C3A" w:rsidRDefault="00010E56" w:rsidP="004F01F2"/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E56" w:rsidRPr="00332C3A" w:rsidRDefault="00010E56" w:rsidP="004F01F2">
            <w:r w:rsidRPr="00332C3A">
              <w:t>местный бюджет</w:t>
            </w:r>
          </w:p>
        </w:tc>
        <w:tc>
          <w:tcPr>
            <w:tcW w:w="6221" w:type="dxa"/>
            <w:gridSpan w:val="4"/>
            <w:vMerge w:val="restart"/>
            <w:tcBorders>
              <w:left w:val="nil"/>
              <w:right w:val="single" w:sz="4" w:space="0" w:color="auto"/>
            </w:tcBorders>
          </w:tcPr>
          <w:p w:rsidR="00010E56" w:rsidRDefault="00010E56" w:rsidP="004F01F2">
            <w:pPr>
              <w:jc w:val="center"/>
            </w:pPr>
          </w:p>
          <w:p w:rsidR="00010E56" w:rsidRDefault="00010E56" w:rsidP="004F01F2">
            <w:pPr>
              <w:jc w:val="center"/>
            </w:pPr>
          </w:p>
          <w:p w:rsidR="00010E56" w:rsidRPr="00332C3A" w:rsidRDefault="00010E56" w:rsidP="004F01F2">
            <w:pPr>
              <w:jc w:val="center"/>
            </w:pPr>
            <w:r>
              <w:t>Без финансирования</w:t>
            </w:r>
          </w:p>
        </w:tc>
      </w:tr>
      <w:tr w:rsidR="00010E56" w:rsidRPr="00332C3A" w:rsidTr="004F01F2">
        <w:trPr>
          <w:trHeight w:val="85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E56" w:rsidRPr="00332C3A" w:rsidRDefault="00010E56" w:rsidP="004F01F2"/>
        </w:tc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E56" w:rsidRPr="00332C3A" w:rsidRDefault="00010E56" w:rsidP="004F01F2"/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E56" w:rsidRPr="00332C3A" w:rsidRDefault="00010E56" w:rsidP="004F01F2"/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E56" w:rsidRPr="00332C3A" w:rsidRDefault="00010E56" w:rsidP="004F01F2">
            <w:r w:rsidRPr="00332C3A">
              <w:t>областной бюджет</w:t>
            </w:r>
          </w:p>
        </w:tc>
        <w:tc>
          <w:tcPr>
            <w:tcW w:w="6221" w:type="dxa"/>
            <w:gridSpan w:val="4"/>
            <w:vMerge/>
            <w:tcBorders>
              <w:left w:val="nil"/>
              <w:right w:val="single" w:sz="4" w:space="0" w:color="auto"/>
            </w:tcBorders>
          </w:tcPr>
          <w:p w:rsidR="00010E56" w:rsidRPr="00332C3A" w:rsidRDefault="00010E56" w:rsidP="004F01F2">
            <w:pPr>
              <w:jc w:val="center"/>
            </w:pPr>
          </w:p>
        </w:tc>
      </w:tr>
      <w:tr w:rsidR="00010E56" w:rsidRPr="00332C3A" w:rsidTr="004F01F2">
        <w:trPr>
          <w:trHeight w:val="85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E56" w:rsidRPr="00332C3A" w:rsidRDefault="00010E56" w:rsidP="004F01F2"/>
        </w:tc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E56" w:rsidRPr="00332C3A" w:rsidRDefault="00010E56" w:rsidP="004F01F2"/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E56" w:rsidRPr="00332C3A" w:rsidRDefault="00010E56" w:rsidP="004F01F2"/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E56" w:rsidRPr="00332C3A" w:rsidRDefault="00010E56" w:rsidP="004F01F2">
            <w:r w:rsidRPr="00332C3A">
              <w:t>федеральный бюджет</w:t>
            </w:r>
          </w:p>
        </w:tc>
        <w:tc>
          <w:tcPr>
            <w:tcW w:w="6221" w:type="dxa"/>
            <w:gridSpan w:val="4"/>
            <w:vMerge/>
            <w:tcBorders>
              <w:left w:val="nil"/>
              <w:right w:val="single" w:sz="4" w:space="0" w:color="auto"/>
            </w:tcBorders>
          </w:tcPr>
          <w:p w:rsidR="00010E56" w:rsidRPr="00332C3A" w:rsidRDefault="00010E56" w:rsidP="004F01F2">
            <w:pPr>
              <w:jc w:val="center"/>
            </w:pPr>
          </w:p>
        </w:tc>
      </w:tr>
      <w:tr w:rsidR="00010E56" w:rsidRPr="00332C3A" w:rsidTr="004F01F2">
        <w:trPr>
          <w:trHeight w:val="85"/>
        </w:trPr>
        <w:tc>
          <w:tcPr>
            <w:tcW w:w="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56" w:rsidRPr="00332C3A" w:rsidRDefault="00010E56" w:rsidP="004F01F2"/>
        </w:tc>
        <w:tc>
          <w:tcPr>
            <w:tcW w:w="3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56" w:rsidRPr="00332C3A" w:rsidRDefault="00010E56" w:rsidP="004F01F2"/>
        </w:tc>
        <w:tc>
          <w:tcPr>
            <w:tcW w:w="20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56" w:rsidRPr="00332C3A" w:rsidRDefault="00010E56" w:rsidP="004F01F2"/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E56" w:rsidRPr="00332C3A" w:rsidRDefault="00010E56" w:rsidP="004F01F2">
            <w:r w:rsidRPr="00332C3A">
              <w:t>внебюджетные источники</w:t>
            </w:r>
          </w:p>
        </w:tc>
        <w:tc>
          <w:tcPr>
            <w:tcW w:w="6221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10E56" w:rsidRPr="00332C3A" w:rsidRDefault="00010E56" w:rsidP="004F01F2">
            <w:pPr>
              <w:jc w:val="center"/>
            </w:pPr>
          </w:p>
        </w:tc>
      </w:tr>
      <w:tr w:rsidR="00010E56" w:rsidRPr="00332C3A" w:rsidTr="004F01F2">
        <w:trPr>
          <w:trHeight w:val="251"/>
        </w:trPr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56" w:rsidRDefault="00010E56" w:rsidP="004F01F2">
            <w:r>
              <w:t>6.1.</w:t>
            </w:r>
          </w:p>
        </w:tc>
        <w:tc>
          <w:tcPr>
            <w:tcW w:w="3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56" w:rsidRDefault="00010E56" w:rsidP="004F01F2">
            <w:pPr>
              <w:jc w:val="both"/>
            </w:pPr>
            <w:r w:rsidRPr="00E53306">
              <w:t xml:space="preserve">Выполнение плана проведения ревизий и проверок по отдельным вопросам финансово-хозяйственной </w:t>
            </w:r>
            <w:r w:rsidRPr="00E53306">
              <w:lastRenderedPageBreak/>
              <w:t>деятельности и контрактной системы в сфере закупок товаров, работ и услуг для обеспечения муниципальных нужд</w:t>
            </w:r>
          </w:p>
          <w:p w:rsidR="00010E56" w:rsidRPr="00E53306" w:rsidRDefault="00010E56" w:rsidP="004F01F2">
            <w:pPr>
              <w:jc w:val="both"/>
            </w:pPr>
          </w:p>
        </w:tc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56" w:rsidRPr="00332C3A" w:rsidRDefault="00010E56" w:rsidP="004F01F2">
            <w:pPr>
              <w:jc w:val="center"/>
            </w:pPr>
            <w:r w:rsidRPr="00332C3A">
              <w:lastRenderedPageBreak/>
              <w:t>Финансовое управление администрации ЧРМО</w:t>
            </w:r>
          </w:p>
          <w:p w:rsidR="00010E56" w:rsidRPr="00332C3A" w:rsidRDefault="00010E56" w:rsidP="004F01F2"/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E56" w:rsidRPr="00332C3A" w:rsidRDefault="00010E56" w:rsidP="004F01F2">
            <w:r w:rsidRPr="00332C3A">
              <w:lastRenderedPageBreak/>
              <w:t>Всего</w:t>
            </w:r>
          </w:p>
        </w:tc>
        <w:tc>
          <w:tcPr>
            <w:tcW w:w="6221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010E56" w:rsidRDefault="00010E56" w:rsidP="004F01F2">
            <w:pPr>
              <w:jc w:val="center"/>
            </w:pPr>
          </w:p>
          <w:p w:rsidR="00010E56" w:rsidRDefault="00010E56" w:rsidP="004F01F2">
            <w:pPr>
              <w:jc w:val="center"/>
            </w:pPr>
          </w:p>
          <w:p w:rsidR="00010E56" w:rsidRDefault="00010E56" w:rsidP="004F01F2">
            <w:pPr>
              <w:jc w:val="center"/>
            </w:pPr>
          </w:p>
          <w:p w:rsidR="00010E56" w:rsidRPr="00332C3A" w:rsidRDefault="00010E56" w:rsidP="004F01F2">
            <w:pPr>
              <w:jc w:val="center"/>
            </w:pPr>
            <w:r>
              <w:t>Без финансирования</w:t>
            </w:r>
          </w:p>
        </w:tc>
      </w:tr>
      <w:tr w:rsidR="00010E56" w:rsidRPr="00332C3A" w:rsidTr="004F01F2">
        <w:trPr>
          <w:trHeight w:val="85"/>
        </w:trPr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56" w:rsidRDefault="00010E56" w:rsidP="004F01F2"/>
        </w:tc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56" w:rsidRDefault="00010E56" w:rsidP="004F01F2"/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56" w:rsidRPr="00332C3A" w:rsidRDefault="00010E56" w:rsidP="004F01F2"/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E56" w:rsidRPr="00332C3A" w:rsidRDefault="00010E56" w:rsidP="004F01F2">
            <w:r w:rsidRPr="00332C3A">
              <w:t>местный бюджет</w:t>
            </w:r>
          </w:p>
        </w:tc>
        <w:tc>
          <w:tcPr>
            <w:tcW w:w="6221" w:type="dxa"/>
            <w:gridSpan w:val="4"/>
            <w:vMerge/>
            <w:tcBorders>
              <w:left w:val="nil"/>
              <w:right w:val="single" w:sz="4" w:space="0" w:color="auto"/>
            </w:tcBorders>
          </w:tcPr>
          <w:p w:rsidR="00010E56" w:rsidRPr="00332C3A" w:rsidRDefault="00010E56" w:rsidP="004F01F2">
            <w:pPr>
              <w:jc w:val="center"/>
            </w:pPr>
          </w:p>
        </w:tc>
      </w:tr>
      <w:tr w:rsidR="00010E56" w:rsidRPr="00332C3A" w:rsidTr="004F01F2">
        <w:trPr>
          <w:trHeight w:val="85"/>
        </w:trPr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56" w:rsidRDefault="00010E56" w:rsidP="004F01F2"/>
        </w:tc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56" w:rsidRDefault="00010E56" w:rsidP="004F01F2"/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56" w:rsidRPr="00332C3A" w:rsidRDefault="00010E56" w:rsidP="004F01F2"/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E56" w:rsidRPr="00332C3A" w:rsidRDefault="00010E56" w:rsidP="004F01F2">
            <w:r w:rsidRPr="00332C3A">
              <w:t>областной бюджет</w:t>
            </w:r>
          </w:p>
        </w:tc>
        <w:tc>
          <w:tcPr>
            <w:tcW w:w="6221" w:type="dxa"/>
            <w:gridSpan w:val="4"/>
            <w:vMerge/>
            <w:tcBorders>
              <w:left w:val="nil"/>
              <w:right w:val="single" w:sz="4" w:space="0" w:color="auto"/>
            </w:tcBorders>
          </w:tcPr>
          <w:p w:rsidR="00010E56" w:rsidRPr="00332C3A" w:rsidRDefault="00010E56" w:rsidP="004F01F2">
            <w:pPr>
              <w:jc w:val="center"/>
            </w:pPr>
          </w:p>
        </w:tc>
      </w:tr>
      <w:tr w:rsidR="00010E56" w:rsidRPr="00332C3A" w:rsidTr="004F01F2">
        <w:trPr>
          <w:trHeight w:val="85"/>
        </w:trPr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56" w:rsidRDefault="00010E56" w:rsidP="004F01F2"/>
        </w:tc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56" w:rsidRDefault="00010E56" w:rsidP="004F01F2"/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56" w:rsidRPr="00332C3A" w:rsidRDefault="00010E56" w:rsidP="004F01F2"/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E56" w:rsidRPr="00332C3A" w:rsidRDefault="00010E56" w:rsidP="004F01F2">
            <w:r w:rsidRPr="00332C3A">
              <w:t>федеральный бюджет</w:t>
            </w:r>
          </w:p>
        </w:tc>
        <w:tc>
          <w:tcPr>
            <w:tcW w:w="6221" w:type="dxa"/>
            <w:gridSpan w:val="4"/>
            <w:vMerge/>
            <w:tcBorders>
              <w:left w:val="nil"/>
              <w:right w:val="single" w:sz="4" w:space="0" w:color="auto"/>
            </w:tcBorders>
          </w:tcPr>
          <w:p w:rsidR="00010E56" w:rsidRPr="00332C3A" w:rsidRDefault="00010E56" w:rsidP="004F01F2">
            <w:pPr>
              <w:jc w:val="center"/>
            </w:pPr>
          </w:p>
        </w:tc>
      </w:tr>
      <w:tr w:rsidR="00010E56" w:rsidRPr="00332C3A" w:rsidTr="004F01F2">
        <w:trPr>
          <w:trHeight w:val="1197"/>
        </w:trPr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56" w:rsidRDefault="00010E56" w:rsidP="004F01F2"/>
        </w:tc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56" w:rsidRDefault="00010E56" w:rsidP="004F01F2"/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56" w:rsidRPr="00332C3A" w:rsidRDefault="00010E56" w:rsidP="004F01F2"/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E56" w:rsidRPr="00332C3A" w:rsidRDefault="00010E56" w:rsidP="004F01F2">
            <w:r w:rsidRPr="00332C3A">
              <w:t>внебюджетные источники</w:t>
            </w:r>
          </w:p>
        </w:tc>
        <w:tc>
          <w:tcPr>
            <w:tcW w:w="6221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10E56" w:rsidRPr="00332C3A" w:rsidRDefault="00010E56" w:rsidP="004F01F2">
            <w:pPr>
              <w:jc w:val="center"/>
            </w:pPr>
          </w:p>
        </w:tc>
      </w:tr>
      <w:tr w:rsidR="00010E56" w:rsidRPr="00332C3A" w:rsidTr="004F01F2">
        <w:trPr>
          <w:trHeight w:val="85"/>
        </w:trPr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56" w:rsidRPr="00332C3A" w:rsidRDefault="00010E56" w:rsidP="004F01F2">
            <w:r>
              <w:lastRenderedPageBreak/>
              <w:t>6.2.</w:t>
            </w:r>
          </w:p>
        </w:tc>
        <w:tc>
          <w:tcPr>
            <w:tcW w:w="3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56" w:rsidRPr="00332C3A" w:rsidRDefault="00010E56" w:rsidP="004F01F2">
            <w:r>
              <w:t xml:space="preserve">Проведение анализа осуществления главными администраторами бюджетных средств внутреннего финансового контроля </w:t>
            </w:r>
          </w:p>
        </w:tc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56" w:rsidRPr="00332C3A" w:rsidRDefault="00010E56" w:rsidP="004F01F2">
            <w:pPr>
              <w:jc w:val="center"/>
            </w:pPr>
            <w:r w:rsidRPr="00332C3A">
              <w:t>Финансовое управление администрации ЧРМО</w:t>
            </w:r>
          </w:p>
          <w:p w:rsidR="00010E56" w:rsidRPr="00332C3A" w:rsidRDefault="00010E56" w:rsidP="004F01F2"/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E56" w:rsidRPr="00332C3A" w:rsidRDefault="00010E56" w:rsidP="004F01F2">
            <w:r w:rsidRPr="00332C3A">
              <w:t>Всего</w:t>
            </w:r>
          </w:p>
        </w:tc>
        <w:tc>
          <w:tcPr>
            <w:tcW w:w="6221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010E56" w:rsidRDefault="00010E56" w:rsidP="004F01F2">
            <w:pPr>
              <w:jc w:val="center"/>
            </w:pPr>
          </w:p>
          <w:p w:rsidR="00010E56" w:rsidRDefault="00010E56" w:rsidP="004F01F2">
            <w:pPr>
              <w:jc w:val="center"/>
            </w:pPr>
          </w:p>
          <w:p w:rsidR="00010E56" w:rsidRPr="00332C3A" w:rsidRDefault="00010E56" w:rsidP="004F01F2">
            <w:pPr>
              <w:jc w:val="center"/>
            </w:pPr>
            <w:r>
              <w:t>Без финансирования</w:t>
            </w:r>
          </w:p>
        </w:tc>
      </w:tr>
      <w:tr w:rsidR="00010E56" w:rsidRPr="00332C3A" w:rsidTr="004F01F2">
        <w:trPr>
          <w:trHeight w:val="85"/>
        </w:trPr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56" w:rsidRPr="00332C3A" w:rsidRDefault="00010E56" w:rsidP="004F01F2"/>
        </w:tc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56" w:rsidRPr="00332C3A" w:rsidRDefault="00010E56" w:rsidP="004F01F2"/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56" w:rsidRPr="00332C3A" w:rsidRDefault="00010E56" w:rsidP="004F01F2"/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E56" w:rsidRPr="00332C3A" w:rsidRDefault="00010E56" w:rsidP="004F01F2">
            <w:r w:rsidRPr="00332C3A">
              <w:t>местный бюджет</w:t>
            </w:r>
          </w:p>
        </w:tc>
        <w:tc>
          <w:tcPr>
            <w:tcW w:w="6221" w:type="dxa"/>
            <w:gridSpan w:val="4"/>
            <w:vMerge/>
            <w:tcBorders>
              <w:left w:val="nil"/>
              <w:right w:val="single" w:sz="4" w:space="0" w:color="auto"/>
            </w:tcBorders>
          </w:tcPr>
          <w:p w:rsidR="00010E56" w:rsidRPr="00332C3A" w:rsidRDefault="00010E56" w:rsidP="004F01F2">
            <w:pPr>
              <w:jc w:val="center"/>
            </w:pPr>
          </w:p>
        </w:tc>
      </w:tr>
      <w:tr w:rsidR="00010E56" w:rsidRPr="00332C3A" w:rsidTr="004F01F2">
        <w:trPr>
          <w:trHeight w:val="85"/>
        </w:trPr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56" w:rsidRPr="00332C3A" w:rsidRDefault="00010E56" w:rsidP="004F01F2"/>
        </w:tc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56" w:rsidRPr="00332C3A" w:rsidRDefault="00010E56" w:rsidP="004F01F2"/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56" w:rsidRPr="00332C3A" w:rsidRDefault="00010E56" w:rsidP="004F01F2"/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E56" w:rsidRPr="00332C3A" w:rsidRDefault="00010E56" w:rsidP="004F01F2">
            <w:r w:rsidRPr="00332C3A">
              <w:t>областной бюджет</w:t>
            </w:r>
          </w:p>
        </w:tc>
        <w:tc>
          <w:tcPr>
            <w:tcW w:w="6221" w:type="dxa"/>
            <w:gridSpan w:val="4"/>
            <w:vMerge/>
            <w:tcBorders>
              <w:left w:val="nil"/>
              <w:right w:val="single" w:sz="4" w:space="0" w:color="auto"/>
            </w:tcBorders>
          </w:tcPr>
          <w:p w:rsidR="00010E56" w:rsidRPr="00332C3A" w:rsidRDefault="00010E56" w:rsidP="004F01F2">
            <w:pPr>
              <w:jc w:val="center"/>
            </w:pPr>
          </w:p>
        </w:tc>
      </w:tr>
      <w:tr w:rsidR="00010E56" w:rsidRPr="00332C3A" w:rsidTr="004F01F2">
        <w:trPr>
          <w:trHeight w:val="85"/>
        </w:trPr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56" w:rsidRPr="00332C3A" w:rsidRDefault="00010E56" w:rsidP="004F01F2"/>
        </w:tc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56" w:rsidRPr="00332C3A" w:rsidRDefault="00010E56" w:rsidP="004F01F2"/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56" w:rsidRPr="00332C3A" w:rsidRDefault="00010E56" w:rsidP="004F01F2"/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E56" w:rsidRPr="00332C3A" w:rsidRDefault="00010E56" w:rsidP="004F01F2">
            <w:r w:rsidRPr="00332C3A">
              <w:t>федеральный бюджет</w:t>
            </w:r>
          </w:p>
        </w:tc>
        <w:tc>
          <w:tcPr>
            <w:tcW w:w="6221" w:type="dxa"/>
            <w:gridSpan w:val="4"/>
            <w:vMerge/>
            <w:tcBorders>
              <w:left w:val="nil"/>
              <w:right w:val="single" w:sz="4" w:space="0" w:color="auto"/>
            </w:tcBorders>
          </w:tcPr>
          <w:p w:rsidR="00010E56" w:rsidRPr="00332C3A" w:rsidRDefault="00010E56" w:rsidP="004F01F2">
            <w:pPr>
              <w:jc w:val="center"/>
            </w:pPr>
          </w:p>
        </w:tc>
      </w:tr>
      <w:tr w:rsidR="00010E56" w:rsidRPr="00332C3A" w:rsidTr="004F01F2">
        <w:trPr>
          <w:trHeight w:val="427"/>
        </w:trPr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56" w:rsidRPr="00332C3A" w:rsidRDefault="00010E56" w:rsidP="004F01F2"/>
        </w:tc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56" w:rsidRPr="00332C3A" w:rsidRDefault="00010E56" w:rsidP="004F01F2"/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56" w:rsidRPr="00332C3A" w:rsidRDefault="00010E56" w:rsidP="004F01F2"/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0E56" w:rsidRPr="00332C3A" w:rsidRDefault="00010E56" w:rsidP="004F01F2">
            <w:r w:rsidRPr="00332C3A">
              <w:t>внебюджетные источники</w:t>
            </w:r>
          </w:p>
        </w:tc>
        <w:tc>
          <w:tcPr>
            <w:tcW w:w="6221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10E56" w:rsidRPr="00332C3A" w:rsidRDefault="00010E56" w:rsidP="004F01F2">
            <w:pPr>
              <w:jc w:val="center"/>
            </w:pPr>
          </w:p>
        </w:tc>
      </w:tr>
      <w:tr w:rsidR="00010E56" w:rsidRPr="00332C3A" w:rsidTr="004F01F2">
        <w:trPr>
          <w:trHeight w:val="85"/>
        </w:trPr>
        <w:tc>
          <w:tcPr>
            <w:tcW w:w="1495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56" w:rsidRPr="00AA5506" w:rsidRDefault="00010E56" w:rsidP="004F01F2">
            <w:pPr>
              <w:pStyle w:val="a4"/>
              <w:numPr>
                <w:ilvl w:val="0"/>
                <w:numId w:val="13"/>
              </w:numPr>
              <w:jc w:val="center"/>
              <w:rPr>
                <w:b/>
              </w:rPr>
            </w:pPr>
            <w:r w:rsidRPr="00AA5506">
              <w:rPr>
                <w:b/>
              </w:rPr>
              <w:t>Предоставление из районного фонда финансовой поддержки поселений дотации на выравнивание уровня бюджетной обеспеченности бюджетов поселений</w:t>
            </w:r>
          </w:p>
        </w:tc>
      </w:tr>
      <w:tr w:rsidR="00010E56" w:rsidRPr="00332C3A" w:rsidTr="004F01F2">
        <w:trPr>
          <w:trHeight w:val="85"/>
        </w:trPr>
        <w:tc>
          <w:tcPr>
            <w:tcW w:w="7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E56" w:rsidRPr="00332C3A" w:rsidRDefault="00010E56" w:rsidP="004F01F2"/>
        </w:tc>
        <w:tc>
          <w:tcPr>
            <w:tcW w:w="30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E56" w:rsidRPr="00332C3A" w:rsidRDefault="00010E56" w:rsidP="004F01F2">
            <w:r>
              <w:t>Всего по Задаче 7</w:t>
            </w:r>
          </w:p>
        </w:tc>
        <w:tc>
          <w:tcPr>
            <w:tcW w:w="201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E56" w:rsidRPr="00332C3A" w:rsidRDefault="00010E56" w:rsidP="004F01F2">
            <w:pPr>
              <w:jc w:val="center"/>
            </w:pPr>
            <w:r w:rsidRPr="00332C3A">
              <w:t>Финансовое управление администрации ЧРМО</w:t>
            </w:r>
          </w:p>
          <w:p w:rsidR="00010E56" w:rsidRPr="00332C3A" w:rsidRDefault="00010E56" w:rsidP="004F01F2"/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E56" w:rsidRPr="00332C3A" w:rsidRDefault="00010E56" w:rsidP="004F01F2">
            <w:r w:rsidRPr="00332C3A">
              <w:t>Всего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E56" w:rsidRPr="00332C3A" w:rsidRDefault="00010E56" w:rsidP="004F01F2">
            <w:pPr>
              <w:jc w:val="center"/>
            </w:pPr>
            <w:r>
              <w:t>174 401,9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E56" w:rsidRPr="00332C3A" w:rsidRDefault="00010E56" w:rsidP="004F01F2">
            <w:pPr>
              <w:jc w:val="center"/>
            </w:pPr>
            <w:r>
              <w:t>79 270,8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E56" w:rsidRPr="00332C3A" w:rsidRDefault="00010E56" w:rsidP="004F01F2">
            <w:pPr>
              <w:jc w:val="center"/>
            </w:pPr>
            <w:r>
              <w:t>47 537,4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E56" w:rsidRPr="00332C3A" w:rsidRDefault="00010E56" w:rsidP="004F01F2">
            <w:pPr>
              <w:jc w:val="center"/>
            </w:pPr>
            <w:r>
              <w:t>47 593,7</w:t>
            </w:r>
          </w:p>
        </w:tc>
      </w:tr>
      <w:tr w:rsidR="00010E56" w:rsidRPr="00332C3A" w:rsidTr="004F01F2">
        <w:trPr>
          <w:trHeight w:val="85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E56" w:rsidRPr="00332C3A" w:rsidRDefault="00010E56" w:rsidP="004F01F2"/>
        </w:tc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E56" w:rsidRPr="00332C3A" w:rsidRDefault="00010E56" w:rsidP="004F01F2"/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E56" w:rsidRPr="00332C3A" w:rsidRDefault="00010E56" w:rsidP="004F01F2"/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E56" w:rsidRPr="00332C3A" w:rsidRDefault="00010E56" w:rsidP="004F01F2">
            <w:r w:rsidRPr="00332C3A">
              <w:t>местный бюджет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E56" w:rsidRPr="00332C3A" w:rsidRDefault="00010E56" w:rsidP="004F01F2">
            <w:pPr>
              <w:jc w:val="center"/>
            </w:pPr>
            <w:r>
              <w:t>23 010,2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E56" w:rsidRPr="00332C3A" w:rsidRDefault="00010E56" w:rsidP="004F01F2">
            <w:pPr>
              <w:jc w:val="center"/>
            </w:pPr>
            <w:r>
              <w:t>3 851,6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E56" w:rsidRPr="00332C3A" w:rsidRDefault="00010E56" w:rsidP="004F01F2">
            <w:pPr>
              <w:jc w:val="center"/>
            </w:pPr>
            <w:r>
              <w:t>9 436,3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E56" w:rsidRPr="00332C3A" w:rsidRDefault="00010E56" w:rsidP="004F01F2">
            <w:pPr>
              <w:jc w:val="center"/>
            </w:pPr>
            <w:r>
              <w:t>9 722,3</w:t>
            </w:r>
          </w:p>
        </w:tc>
      </w:tr>
      <w:tr w:rsidR="00010E56" w:rsidRPr="00332C3A" w:rsidTr="004F01F2">
        <w:trPr>
          <w:trHeight w:val="85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E56" w:rsidRPr="00332C3A" w:rsidRDefault="00010E56" w:rsidP="004F01F2"/>
        </w:tc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E56" w:rsidRPr="00332C3A" w:rsidRDefault="00010E56" w:rsidP="004F01F2"/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E56" w:rsidRPr="00332C3A" w:rsidRDefault="00010E56" w:rsidP="004F01F2"/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E56" w:rsidRPr="00332C3A" w:rsidRDefault="00010E56" w:rsidP="004F01F2">
            <w:r w:rsidRPr="00332C3A">
              <w:t>областной бюджет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E56" w:rsidRPr="00332C3A" w:rsidRDefault="00010E56" w:rsidP="004F01F2">
            <w:pPr>
              <w:jc w:val="center"/>
            </w:pPr>
            <w:r>
              <w:t>151 391,7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E56" w:rsidRPr="00332C3A" w:rsidRDefault="00010E56" w:rsidP="004F01F2">
            <w:pPr>
              <w:jc w:val="center"/>
            </w:pPr>
            <w:r>
              <w:t>75 419,2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E56" w:rsidRPr="00332C3A" w:rsidRDefault="00010E56" w:rsidP="004F01F2">
            <w:pPr>
              <w:jc w:val="center"/>
            </w:pPr>
            <w:r>
              <w:t>38 101,1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E56" w:rsidRPr="00332C3A" w:rsidRDefault="00010E56" w:rsidP="004F01F2">
            <w:pPr>
              <w:jc w:val="center"/>
            </w:pPr>
            <w:r>
              <w:t>37 871,4</w:t>
            </w:r>
          </w:p>
        </w:tc>
      </w:tr>
      <w:tr w:rsidR="00010E56" w:rsidRPr="00332C3A" w:rsidTr="004F01F2">
        <w:trPr>
          <w:trHeight w:val="85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E56" w:rsidRPr="00332C3A" w:rsidRDefault="00010E56" w:rsidP="004F01F2"/>
        </w:tc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E56" w:rsidRPr="00332C3A" w:rsidRDefault="00010E56" w:rsidP="004F01F2"/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E56" w:rsidRPr="00332C3A" w:rsidRDefault="00010E56" w:rsidP="004F01F2"/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E56" w:rsidRPr="00332C3A" w:rsidRDefault="00010E56" w:rsidP="004F01F2">
            <w:r w:rsidRPr="00332C3A">
              <w:t>федеральный бюджет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E56" w:rsidRPr="00332C3A" w:rsidRDefault="00010E56" w:rsidP="004F01F2">
            <w:pPr>
              <w:jc w:val="center"/>
            </w:pPr>
            <w:r w:rsidRPr="00332C3A"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E56" w:rsidRPr="00332C3A" w:rsidRDefault="00010E56" w:rsidP="004F01F2">
            <w:pPr>
              <w:jc w:val="center"/>
            </w:pPr>
            <w:r w:rsidRPr="00332C3A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E56" w:rsidRPr="00332C3A" w:rsidRDefault="00010E56" w:rsidP="004F01F2">
            <w:pPr>
              <w:jc w:val="center"/>
            </w:pPr>
            <w:r w:rsidRPr="00332C3A">
              <w:t>0,0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E56" w:rsidRPr="00332C3A" w:rsidRDefault="00010E56" w:rsidP="004F01F2">
            <w:pPr>
              <w:jc w:val="center"/>
            </w:pPr>
            <w:r w:rsidRPr="00332C3A">
              <w:t>0,0</w:t>
            </w:r>
          </w:p>
        </w:tc>
      </w:tr>
      <w:tr w:rsidR="00010E56" w:rsidRPr="00332C3A" w:rsidTr="004F01F2">
        <w:trPr>
          <w:trHeight w:val="85"/>
        </w:trPr>
        <w:tc>
          <w:tcPr>
            <w:tcW w:w="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56" w:rsidRPr="00332C3A" w:rsidRDefault="00010E56" w:rsidP="004F01F2"/>
        </w:tc>
        <w:tc>
          <w:tcPr>
            <w:tcW w:w="302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0E56" w:rsidRPr="00332C3A" w:rsidRDefault="00010E56" w:rsidP="004F01F2"/>
        </w:tc>
        <w:tc>
          <w:tcPr>
            <w:tcW w:w="201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0E56" w:rsidRPr="00332C3A" w:rsidRDefault="00010E56" w:rsidP="004F01F2"/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E56" w:rsidRPr="00332C3A" w:rsidRDefault="00010E56" w:rsidP="004F01F2">
            <w:r w:rsidRPr="00332C3A">
              <w:t>внебюджетные источники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E56" w:rsidRPr="00332C3A" w:rsidRDefault="00010E56" w:rsidP="004F01F2">
            <w:pPr>
              <w:jc w:val="center"/>
            </w:pPr>
            <w:r w:rsidRPr="00332C3A"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E56" w:rsidRPr="00332C3A" w:rsidRDefault="00010E56" w:rsidP="004F01F2">
            <w:pPr>
              <w:jc w:val="center"/>
            </w:pPr>
            <w:r w:rsidRPr="00332C3A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E56" w:rsidRPr="00332C3A" w:rsidRDefault="00010E56" w:rsidP="004F01F2">
            <w:pPr>
              <w:jc w:val="center"/>
            </w:pPr>
            <w:r w:rsidRPr="00332C3A">
              <w:t>0,0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E56" w:rsidRPr="00332C3A" w:rsidRDefault="00010E56" w:rsidP="004F01F2">
            <w:pPr>
              <w:jc w:val="center"/>
            </w:pPr>
            <w:r w:rsidRPr="00332C3A">
              <w:t>0,0</w:t>
            </w:r>
          </w:p>
        </w:tc>
      </w:tr>
      <w:tr w:rsidR="00010E56" w:rsidRPr="00332C3A" w:rsidTr="004F01F2">
        <w:trPr>
          <w:trHeight w:val="85"/>
        </w:trPr>
        <w:tc>
          <w:tcPr>
            <w:tcW w:w="7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E56" w:rsidRPr="00332C3A" w:rsidRDefault="00010E56" w:rsidP="004F01F2">
            <w:r>
              <w:t>7.1.</w:t>
            </w:r>
          </w:p>
        </w:tc>
        <w:tc>
          <w:tcPr>
            <w:tcW w:w="30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E56" w:rsidRPr="00332C3A" w:rsidRDefault="00010E56" w:rsidP="004F01F2">
            <w:r>
              <w:t>Выравнивание бюджетной обеспеченности  бюджетов поселений Черемховского района (ФФПП)</w:t>
            </w:r>
          </w:p>
        </w:tc>
        <w:tc>
          <w:tcPr>
            <w:tcW w:w="201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E56" w:rsidRPr="00332C3A" w:rsidRDefault="00010E56" w:rsidP="004F01F2">
            <w:pPr>
              <w:jc w:val="center"/>
            </w:pPr>
            <w:r w:rsidRPr="00332C3A">
              <w:t>Финансовое управление администрации ЧРМО</w:t>
            </w:r>
          </w:p>
          <w:p w:rsidR="00010E56" w:rsidRPr="00332C3A" w:rsidRDefault="00010E56" w:rsidP="004F01F2"/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E56" w:rsidRPr="00332C3A" w:rsidRDefault="00010E56" w:rsidP="004F01F2">
            <w:r w:rsidRPr="00332C3A">
              <w:t>Всего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E56" w:rsidRPr="00332C3A" w:rsidRDefault="00010E56" w:rsidP="004F01F2">
            <w:pPr>
              <w:jc w:val="center"/>
            </w:pPr>
            <w:r>
              <w:t>174 401,9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E56" w:rsidRPr="00332C3A" w:rsidRDefault="00010E56" w:rsidP="004F01F2">
            <w:pPr>
              <w:jc w:val="center"/>
            </w:pPr>
            <w:r>
              <w:t>79 270,8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E56" w:rsidRPr="00332C3A" w:rsidRDefault="00010E56" w:rsidP="004F01F2">
            <w:pPr>
              <w:jc w:val="center"/>
            </w:pPr>
            <w:r>
              <w:t>47 537,4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E56" w:rsidRPr="00332C3A" w:rsidRDefault="00010E56" w:rsidP="004F01F2">
            <w:pPr>
              <w:jc w:val="center"/>
            </w:pPr>
            <w:r>
              <w:t>47 593,7</w:t>
            </w:r>
          </w:p>
        </w:tc>
      </w:tr>
      <w:tr w:rsidR="00010E56" w:rsidRPr="00332C3A" w:rsidTr="004F01F2">
        <w:trPr>
          <w:trHeight w:val="85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E56" w:rsidRPr="00332C3A" w:rsidRDefault="00010E56" w:rsidP="004F01F2"/>
        </w:tc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E56" w:rsidRPr="00332C3A" w:rsidRDefault="00010E56" w:rsidP="004F01F2"/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E56" w:rsidRPr="00332C3A" w:rsidRDefault="00010E56" w:rsidP="004F01F2"/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E56" w:rsidRPr="00332C3A" w:rsidRDefault="00010E56" w:rsidP="004F01F2">
            <w:r w:rsidRPr="00332C3A">
              <w:t>местный бюджет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E56" w:rsidRPr="00332C3A" w:rsidRDefault="00010E56" w:rsidP="004F01F2">
            <w:pPr>
              <w:jc w:val="center"/>
            </w:pPr>
            <w:r>
              <w:t>23 010,2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E56" w:rsidRPr="00332C3A" w:rsidRDefault="00010E56" w:rsidP="004F01F2">
            <w:pPr>
              <w:jc w:val="center"/>
            </w:pPr>
            <w:r>
              <w:t>3 851,6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E56" w:rsidRPr="00332C3A" w:rsidRDefault="00010E56" w:rsidP="004F01F2">
            <w:pPr>
              <w:jc w:val="center"/>
            </w:pPr>
            <w:r>
              <w:t>9 436,3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E56" w:rsidRPr="00332C3A" w:rsidRDefault="00010E56" w:rsidP="004F01F2">
            <w:pPr>
              <w:jc w:val="center"/>
            </w:pPr>
            <w:r>
              <w:t>9 722,3</w:t>
            </w:r>
          </w:p>
        </w:tc>
      </w:tr>
      <w:tr w:rsidR="00010E56" w:rsidRPr="00332C3A" w:rsidTr="004F01F2">
        <w:trPr>
          <w:trHeight w:val="85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E56" w:rsidRPr="00332C3A" w:rsidRDefault="00010E56" w:rsidP="004F01F2"/>
        </w:tc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E56" w:rsidRPr="00332C3A" w:rsidRDefault="00010E56" w:rsidP="004F01F2"/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E56" w:rsidRPr="00332C3A" w:rsidRDefault="00010E56" w:rsidP="004F01F2"/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E56" w:rsidRPr="00332C3A" w:rsidRDefault="00010E56" w:rsidP="004F01F2">
            <w:r w:rsidRPr="00332C3A">
              <w:t>областной бюджет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E56" w:rsidRPr="00332C3A" w:rsidRDefault="00010E56" w:rsidP="004F01F2">
            <w:pPr>
              <w:jc w:val="center"/>
            </w:pPr>
            <w:r>
              <w:t>151 391,7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E56" w:rsidRPr="00332C3A" w:rsidRDefault="00010E56" w:rsidP="004F01F2">
            <w:pPr>
              <w:jc w:val="center"/>
            </w:pPr>
            <w:r>
              <w:t>75 419,2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E56" w:rsidRPr="00332C3A" w:rsidRDefault="00010E56" w:rsidP="004F01F2">
            <w:pPr>
              <w:jc w:val="center"/>
            </w:pPr>
            <w:r>
              <w:t>38 101,1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E56" w:rsidRPr="00332C3A" w:rsidRDefault="00010E56" w:rsidP="004F01F2">
            <w:pPr>
              <w:jc w:val="center"/>
            </w:pPr>
            <w:r>
              <w:t>37 871,4</w:t>
            </w:r>
          </w:p>
        </w:tc>
      </w:tr>
      <w:tr w:rsidR="00010E56" w:rsidRPr="00332C3A" w:rsidTr="004F01F2">
        <w:trPr>
          <w:trHeight w:val="85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E56" w:rsidRPr="00332C3A" w:rsidRDefault="00010E56" w:rsidP="004F01F2"/>
        </w:tc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E56" w:rsidRPr="00332C3A" w:rsidRDefault="00010E56" w:rsidP="004F01F2"/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E56" w:rsidRPr="00332C3A" w:rsidRDefault="00010E56" w:rsidP="004F01F2"/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E56" w:rsidRPr="00332C3A" w:rsidRDefault="00010E56" w:rsidP="004F01F2">
            <w:r w:rsidRPr="00332C3A">
              <w:t>федеральный бюджет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E56" w:rsidRPr="00332C3A" w:rsidRDefault="00010E56" w:rsidP="004F01F2">
            <w:pPr>
              <w:jc w:val="center"/>
            </w:pPr>
            <w:r w:rsidRPr="00332C3A"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E56" w:rsidRPr="00332C3A" w:rsidRDefault="00010E56" w:rsidP="004F01F2">
            <w:pPr>
              <w:jc w:val="center"/>
            </w:pPr>
            <w:r w:rsidRPr="00332C3A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E56" w:rsidRPr="00332C3A" w:rsidRDefault="00010E56" w:rsidP="004F01F2">
            <w:pPr>
              <w:jc w:val="center"/>
            </w:pPr>
            <w:r w:rsidRPr="00332C3A">
              <w:t>0,0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E56" w:rsidRPr="00332C3A" w:rsidRDefault="00010E56" w:rsidP="004F01F2">
            <w:pPr>
              <w:jc w:val="center"/>
            </w:pPr>
            <w:r w:rsidRPr="00332C3A">
              <w:t>0,0</w:t>
            </w:r>
          </w:p>
        </w:tc>
      </w:tr>
      <w:tr w:rsidR="00010E56" w:rsidRPr="00332C3A" w:rsidTr="004F01F2">
        <w:trPr>
          <w:trHeight w:val="85"/>
        </w:trPr>
        <w:tc>
          <w:tcPr>
            <w:tcW w:w="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56" w:rsidRPr="00332C3A" w:rsidRDefault="00010E56" w:rsidP="004F01F2"/>
        </w:tc>
        <w:tc>
          <w:tcPr>
            <w:tcW w:w="302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0E56" w:rsidRPr="00332C3A" w:rsidRDefault="00010E56" w:rsidP="004F01F2"/>
        </w:tc>
        <w:tc>
          <w:tcPr>
            <w:tcW w:w="201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0E56" w:rsidRPr="00332C3A" w:rsidRDefault="00010E56" w:rsidP="004F01F2"/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E56" w:rsidRPr="00332C3A" w:rsidRDefault="00010E56" w:rsidP="004F01F2">
            <w:r w:rsidRPr="00332C3A">
              <w:t>внебюджетные источники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E56" w:rsidRPr="00332C3A" w:rsidRDefault="00010E56" w:rsidP="004F01F2">
            <w:pPr>
              <w:jc w:val="center"/>
            </w:pPr>
            <w:r w:rsidRPr="00332C3A"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E56" w:rsidRPr="00332C3A" w:rsidRDefault="00010E56" w:rsidP="004F01F2">
            <w:pPr>
              <w:jc w:val="center"/>
            </w:pPr>
            <w:r w:rsidRPr="00332C3A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E56" w:rsidRPr="00332C3A" w:rsidRDefault="00010E56" w:rsidP="004F01F2">
            <w:pPr>
              <w:jc w:val="center"/>
            </w:pPr>
            <w:r w:rsidRPr="00332C3A">
              <w:t>0,0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E56" w:rsidRPr="00332C3A" w:rsidRDefault="00010E56" w:rsidP="004F01F2">
            <w:pPr>
              <w:jc w:val="center"/>
            </w:pPr>
            <w:r w:rsidRPr="00332C3A">
              <w:t>0,0</w:t>
            </w:r>
          </w:p>
        </w:tc>
      </w:tr>
      <w:tr w:rsidR="00010E56" w:rsidRPr="00332C3A" w:rsidTr="004F01F2">
        <w:trPr>
          <w:trHeight w:val="85"/>
        </w:trPr>
        <w:tc>
          <w:tcPr>
            <w:tcW w:w="1495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56" w:rsidRPr="00236F41" w:rsidRDefault="00010E56" w:rsidP="004F01F2">
            <w:pPr>
              <w:pStyle w:val="a4"/>
              <w:numPr>
                <w:ilvl w:val="0"/>
                <w:numId w:val="13"/>
              </w:numPr>
              <w:jc w:val="center"/>
              <w:rPr>
                <w:b/>
              </w:rPr>
            </w:pPr>
            <w:r w:rsidRPr="00AA5506">
              <w:rPr>
                <w:b/>
              </w:rPr>
              <w:t xml:space="preserve">Предоставление </w:t>
            </w:r>
            <w:r>
              <w:rPr>
                <w:b/>
              </w:rPr>
              <w:t>иных межбюджетных трансфертов бюджетам поселений, входящих в состав Черемховского районного муниципального образования, на поддержку мер по обеспечению сбалансированности местных бюджетов</w:t>
            </w:r>
          </w:p>
        </w:tc>
      </w:tr>
      <w:tr w:rsidR="00010E56" w:rsidRPr="00332C3A" w:rsidTr="004F01F2">
        <w:trPr>
          <w:trHeight w:val="85"/>
        </w:trPr>
        <w:tc>
          <w:tcPr>
            <w:tcW w:w="7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E56" w:rsidRPr="00332C3A" w:rsidRDefault="00010E56" w:rsidP="004F01F2"/>
        </w:tc>
        <w:tc>
          <w:tcPr>
            <w:tcW w:w="30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E56" w:rsidRDefault="00010E56" w:rsidP="004F01F2"/>
          <w:p w:rsidR="00010E56" w:rsidRDefault="00010E56" w:rsidP="004F01F2">
            <w:r>
              <w:t>Всего по Задаче 8</w:t>
            </w:r>
          </w:p>
          <w:p w:rsidR="00010E56" w:rsidRDefault="00010E56" w:rsidP="004F01F2"/>
          <w:p w:rsidR="00010E56" w:rsidRDefault="00010E56" w:rsidP="004F01F2"/>
          <w:p w:rsidR="00010E56" w:rsidRDefault="00010E56" w:rsidP="004F01F2"/>
          <w:p w:rsidR="00010E56" w:rsidRDefault="00010E56" w:rsidP="004F01F2"/>
          <w:p w:rsidR="00010E56" w:rsidRDefault="00010E56" w:rsidP="004F01F2"/>
          <w:p w:rsidR="00010E56" w:rsidRPr="00332C3A" w:rsidRDefault="00010E56" w:rsidP="004F01F2"/>
        </w:tc>
        <w:tc>
          <w:tcPr>
            <w:tcW w:w="201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E56" w:rsidRPr="00332C3A" w:rsidRDefault="00010E56" w:rsidP="004F01F2">
            <w:pPr>
              <w:jc w:val="center"/>
            </w:pPr>
            <w:r w:rsidRPr="00332C3A">
              <w:t>Финансовое управление администрации ЧРМО</w:t>
            </w:r>
          </w:p>
          <w:p w:rsidR="00010E56" w:rsidRPr="00332C3A" w:rsidRDefault="00010E56" w:rsidP="004F01F2"/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E56" w:rsidRPr="00332C3A" w:rsidRDefault="00010E56" w:rsidP="004F01F2">
            <w:r w:rsidRPr="00332C3A">
              <w:t>Всего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E56" w:rsidRPr="00332C3A" w:rsidRDefault="00010E56" w:rsidP="004F01F2">
            <w:pPr>
              <w:jc w:val="center"/>
            </w:pPr>
            <w:r>
              <w:t>8 000,0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E56" w:rsidRPr="00332C3A" w:rsidRDefault="00010E56" w:rsidP="004F01F2">
            <w:pPr>
              <w:jc w:val="center"/>
            </w:pPr>
            <w:r>
              <w:t>8 000,0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E56" w:rsidRPr="00332C3A" w:rsidRDefault="00010E56" w:rsidP="004F01F2">
            <w:pPr>
              <w:jc w:val="center"/>
            </w:pPr>
            <w:r>
              <w:t>0,0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E56" w:rsidRPr="00332C3A" w:rsidRDefault="00010E56" w:rsidP="004F01F2">
            <w:pPr>
              <w:jc w:val="center"/>
            </w:pPr>
            <w:r>
              <w:t>0,0</w:t>
            </w:r>
          </w:p>
        </w:tc>
      </w:tr>
      <w:tr w:rsidR="00010E56" w:rsidRPr="00332C3A" w:rsidTr="004F01F2">
        <w:trPr>
          <w:trHeight w:val="85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E56" w:rsidRPr="00332C3A" w:rsidRDefault="00010E56" w:rsidP="004F01F2"/>
        </w:tc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E56" w:rsidRPr="00332C3A" w:rsidRDefault="00010E56" w:rsidP="004F01F2"/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E56" w:rsidRPr="00332C3A" w:rsidRDefault="00010E56" w:rsidP="004F01F2"/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E56" w:rsidRPr="00332C3A" w:rsidRDefault="00010E56" w:rsidP="004F01F2">
            <w:r w:rsidRPr="00332C3A">
              <w:t>местный бюджет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E56" w:rsidRPr="00332C3A" w:rsidRDefault="00010E56" w:rsidP="004F01F2">
            <w:pPr>
              <w:jc w:val="center"/>
            </w:pPr>
            <w:r>
              <w:t>8 000,0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E56" w:rsidRPr="00332C3A" w:rsidRDefault="00010E56" w:rsidP="004F01F2">
            <w:pPr>
              <w:jc w:val="center"/>
            </w:pPr>
            <w:r>
              <w:t>8 000,0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E56" w:rsidRPr="00332C3A" w:rsidRDefault="00010E56" w:rsidP="004F01F2">
            <w:pPr>
              <w:jc w:val="center"/>
            </w:pPr>
            <w:r>
              <w:t>0,0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E56" w:rsidRPr="00332C3A" w:rsidRDefault="00010E56" w:rsidP="004F01F2">
            <w:pPr>
              <w:jc w:val="center"/>
            </w:pPr>
            <w:r>
              <w:t>0,0</w:t>
            </w:r>
          </w:p>
        </w:tc>
      </w:tr>
      <w:tr w:rsidR="00010E56" w:rsidRPr="00332C3A" w:rsidTr="004F01F2">
        <w:trPr>
          <w:trHeight w:val="85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E56" w:rsidRPr="00332C3A" w:rsidRDefault="00010E56" w:rsidP="004F01F2"/>
        </w:tc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E56" w:rsidRPr="00332C3A" w:rsidRDefault="00010E56" w:rsidP="004F01F2"/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E56" w:rsidRPr="00332C3A" w:rsidRDefault="00010E56" w:rsidP="004F01F2"/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E56" w:rsidRPr="00332C3A" w:rsidRDefault="00010E56" w:rsidP="004F01F2">
            <w:r w:rsidRPr="00332C3A">
              <w:t>областной бюджет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E56" w:rsidRPr="00332C3A" w:rsidRDefault="00010E56" w:rsidP="004F01F2">
            <w:pPr>
              <w:jc w:val="center"/>
            </w:pPr>
            <w: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E56" w:rsidRPr="00332C3A" w:rsidRDefault="00010E56" w:rsidP="004F01F2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E56" w:rsidRPr="00332C3A" w:rsidRDefault="00010E56" w:rsidP="004F01F2">
            <w:pPr>
              <w:jc w:val="center"/>
            </w:pPr>
            <w:r>
              <w:t>0,0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E56" w:rsidRPr="00332C3A" w:rsidRDefault="00010E56" w:rsidP="004F01F2">
            <w:pPr>
              <w:jc w:val="center"/>
            </w:pPr>
            <w:r>
              <w:t>0,0</w:t>
            </w:r>
          </w:p>
        </w:tc>
      </w:tr>
      <w:tr w:rsidR="00010E56" w:rsidRPr="00332C3A" w:rsidTr="004F01F2">
        <w:trPr>
          <w:trHeight w:val="85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E56" w:rsidRPr="00332C3A" w:rsidRDefault="00010E56" w:rsidP="004F01F2"/>
        </w:tc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E56" w:rsidRPr="00332C3A" w:rsidRDefault="00010E56" w:rsidP="004F01F2"/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E56" w:rsidRPr="00332C3A" w:rsidRDefault="00010E56" w:rsidP="004F01F2"/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E56" w:rsidRPr="00332C3A" w:rsidRDefault="00010E56" w:rsidP="004F01F2">
            <w:r w:rsidRPr="00332C3A">
              <w:t>федеральный бюджет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E56" w:rsidRPr="00332C3A" w:rsidRDefault="00010E56" w:rsidP="004F01F2">
            <w:pPr>
              <w:jc w:val="center"/>
            </w:pPr>
            <w:r w:rsidRPr="00332C3A"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E56" w:rsidRPr="00332C3A" w:rsidRDefault="00010E56" w:rsidP="004F01F2">
            <w:pPr>
              <w:jc w:val="center"/>
            </w:pPr>
            <w:r w:rsidRPr="00332C3A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E56" w:rsidRPr="00332C3A" w:rsidRDefault="00010E56" w:rsidP="004F01F2">
            <w:pPr>
              <w:jc w:val="center"/>
            </w:pPr>
            <w:r w:rsidRPr="00332C3A">
              <w:t>0,0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E56" w:rsidRPr="00332C3A" w:rsidRDefault="00010E56" w:rsidP="004F01F2">
            <w:pPr>
              <w:jc w:val="center"/>
            </w:pPr>
            <w:r w:rsidRPr="00332C3A">
              <w:t>0,0</w:t>
            </w:r>
          </w:p>
        </w:tc>
      </w:tr>
      <w:tr w:rsidR="00010E56" w:rsidRPr="00332C3A" w:rsidTr="004F01F2">
        <w:trPr>
          <w:trHeight w:val="85"/>
        </w:trPr>
        <w:tc>
          <w:tcPr>
            <w:tcW w:w="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56" w:rsidRPr="00332C3A" w:rsidRDefault="00010E56" w:rsidP="004F01F2"/>
        </w:tc>
        <w:tc>
          <w:tcPr>
            <w:tcW w:w="302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0E56" w:rsidRPr="00332C3A" w:rsidRDefault="00010E56" w:rsidP="004F01F2"/>
        </w:tc>
        <w:tc>
          <w:tcPr>
            <w:tcW w:w="201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0E56" w:rsidRPr="00332C3A" w:rsidRDefault="00010E56" w:rsidP="004F01F2"/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E56" w:rsidRPr="00332C3A" w:rsidRDefault="00010E56" w:rsidP="004F01F2">
            <w:r w:rsidRPr="00332C3A">
              <w:t>внебюджетные источники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E56" w:rsidRPr="00332C3A" w:rsidRDefault="00010E56" w:rsidP="004F01F2">
            <w:pPr>
              <w:jc w:val="center"/>
            </w:pPr>
            <w:r w:rsidRPr="00332C3A"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E56" w:rsidRPr="00332C3A" w:rsidRDefault="00010E56" w:rsidP="004F01F2">
            <w:pPr>
              <w:jc w:val="center"/>
            </w:pPr>
            <w:r w:rsidRPr="00332C3A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E56" w:rsidRPr="00332C3A" w:rsidRDefault="00010E56" w:rsidP="004F01F2">
            <w:pPr>
              <w:jc w:val="center"/>
            </w:pPr>
            <w:r w:rsidRPr="00332C3A">
              <w:t>0,0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E56" w:rsidRPr="00332C3A" w:rsidRDefault="00010E56" w:rsidP="004F01F2">
            <w:pPr>
              <w:jc w:val="center"/>
            </w:pPr>
            <w:r w:rsidRPr="00332C3A">
              <w:t>0,0</w:t>
            </w:r>
          </w:p>
        </w:tc>
      </w:tr>
      <w:tr w:rsidR="00010E56" w:rsidRPr="00332C3A" w:rsidTr="004F01F2">
        <w:trPr>
          <w:trHeight w:val="85"/>
        </w:trPr>
        <w:tc>
          <w:tcPr>
            <w:tcW w:w="7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E56" w:rsidRPr="00332C3A" w:rsidRDefault="00010E56" w:rsidP="004F01F2">
            <w:r>
              <w:t>8.1.</w:t>
            </w:r>
          </w:p>
        </w:tc>
        <w:tc>
          <w:tcPr>
            <w:tcW w:w="30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E56" w:rsidRPr="00332C3A" w:rsidRDefault="00010E56" w:rsidP="004F01F2">
            <w:r>
              <w:t>Обеспечение сбалансированности бюджетов поселений</w:t>
            </w:r>
          </w:p>
        </w:tc>
        <w:tc>
          <w:tcPr>
            <w:tcW w:w="201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E56" w:rsidRPr="00332C3A" w:rsidRDefault="00010E56" w:rsidP="004F01F2">
            <w:pPr>
              <w:jc w:val="center"/>
            </w:pPr>
            <w:r w:rsidRPr="00332C3A">
              <w:t xml:space="preserve">Финансовое управление администрации </w:t>
            </w:r>
            <w:r w:rsidRPr="00332C3A">
              <w:lastRenderedPageBreak/>
              <w:t>ЧРМО</w:t>
            </w:r>
          </w:p>
          <w:p w:rsidR="00010E56" w:rsidRPr="00332C3A" w:rsidRDefault="00010E56" w:rsidP="004F01F2"/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E56" w:rsidRPr="00332C3A" w:rsidRDefault="00010E56" w:rsidP="004F01F2">
            <w:r w:rsidRPr="00332C3A">
              <w:lastRenderedPageBreak/>
              <w:t>Всего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E56" w:rsidRPr="00332C3A" w:rsidRDefault="00010E56" w:rsidP="004F01F2">
            <w:pPr>
              <w:jc w:val="center"/>
            </w:pPr>
            <w:r>
              <w:t>8 000,0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E56" w:rsidRPr="00332C3A" w:rsidRDefault="00010E56" w:rsidP="004F01F2">
            <w:pPr>
              <w:jc w:val="center"/>
            </w:pPr>
            <w:r>
              <w:t>8 000,0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E56" w:rsidRPr="00332C3A" w:rsidRDefault="00010E56" w:rsidP="004F01F2">
            <w:pPr>
              <w:jc w:val="center"/>
            </w:pPr>
            <w:r>
              <w:t>0,0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E56" w:rsidRPr="00332C3A" w:rsidRDefault="00010E56" w:rsidP="004F01F2">
            <w:pPr>
              <w:jc w:val="center"/>
            </w:pPr>
            <w:r>
              <w:t>0,0</w:t>
            </w:r>
          </w:p>
        </w:tc>
      </w:tr>
      <w:tr w:rsidR="00010E56" w:rsidRPr="00332C3A" w:rsidTr="004F01F2">
        <w:trPr>
          <w:trHeight w:val="85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E56" w:rsidRPr="00332C3A" w:rsidRDefault="00010E56" w:rsidP="004F01F2"/>
        </w:tc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E56" w:rsidRPr="00332C3A" w:rsidRDefault="00010E56" w:rsidP="004F01F2"/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E56" w:rsidRPr="00332C3A" w:rsidRDefault="00010E56" w:rsidP="004F01F2"/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E56" w:rsidRPr="00332C3A" w:rsidRDefault="00010E56" w:rsidP="004F01F2">
            <w:r w:rsidRPr="00332C3A">
              <w:t>местный бюджет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E56" w:rsidRPr="00332C3A" w:rsidRDefault="00010E56" w:rsidP="004F01F2">
            <w:pPr>
              <w:jc w:val="center"/>
            </w:pPr>
            <w:r>
              <w:t>8 000,0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E56" w:rsidRPr="00332C3A" w:rsidRDefault="00010E56" w:rsidP="004F01F2">
            <w:pPr>
              <w:jc w:val="center"/>
            </w:pPr>
            <w:r>
              <w:t>8 000,0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E56" w:rsidRPr="00332C3A" w:rsidRDefault="00010E56" w:rsidP="004F01F2">
            <w:pPr>
              <w:jc w:val="center"/>
            </w:pPr>
            <w:r>
              <w:t>0,0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E56" w:rsidRPr="00332C3A" w:rsidRDefault="00010E56" w:rsidP="004F01F2">
            <w:pPr>
              <w:jc w:val="center"/>
            </w:pPr>
            <w:r>
              <w:t>0,0</w:t>
            </w:r>
          </w:p>
        </w:tc>
      </w:tr>
      <w:tr w:rsidR="00010E56" w:rsidRPr="00332C3A" w:rsidTr="004F01F2">
        <w:trPr>
          <w:trHeight w:val="85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E56" w:rsidRPr="00332C3A" w:rsidRDefault="00010E56" w:rsidP="004F01F2"/>
        </w:tc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E56" w:rsidRPr="00332C3A" w:rsidRDefault="00010E56" w:rsidP="004F01F2"/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E56" w:rsidRPr="00332C3A" w:rsidRDefault="00010E56" w:rsidP="004F01F2"/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E56" w:rsidRPr="00332C3A" w:rsidRDefault="00010E56" w:rsidP="004F01F2">
            <w:r w:rsidRPr="00332C3A">
              <w:t>областной бюджет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E56" w:rsidRPr="00332C3A" w:rsidRDefault="00010E56" w:rsidP="004F01F2">
            <w:pPr>
              <w:jc w:val="center"/>
            </w:pPr>
            <w: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E56" w:rsidRPr="00332C3A" w:rsidRDefault="00010E56" w:rsidP="004F01F2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E56" w:rsidRPr="00332C3A" w:rsidRDefault="00010E56" w:rsidP="004F01F2">
            <w:pPr>
              <w:jc w:val="center"/>
            </w:pPr>
            <w:r>
              <w:t>0,0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E56" w:rsidRPr="00332C3A" w:rsidRDefault="00010E56" w:rsidP="004F01F2">
            <w:pPr>
              <w:jc w:val="center"/>
            </w:pPr>
            <w:r>
              <w:t>0,0</w:t>
            </w:r>
          </w:p>
        </w:tc>
      </w:tr>
      <w:tr w:rsidR="00010E56" w:rsidRPr="00332C3A" w:rsidTr="004F01F2">
        <w:trPr>
          <w:trHeight w:val="85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E56" w:rsidRPr="00332C3A" w:rsidRDefault="00010E56" w:rsidP="004F01F2"/>
        </w:tc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E56" w:rsidRPr="00332C3A" w:rsidRDefault="00010E56" w:rsidP="004F01F2"/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E56" w:rsidRPr="00332C3A" w:rsidRDefault="00010E56" w:rsidP="004F01F2"/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E56" w:rsidRPr="00332C3A" w:rsidRDefault="00010E56" w:rsidP="004F01F2">
            <w:r w:rsidRPr="00332C3A">
              <w:t>федеральный бюджет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E56" w:rsidRPr="00332C3A" w:rsidRDefault="00010E56" w:rsidP="004F01F2">
            <w:pPr>
              <w:jc w:val="center"/>
            </w:pPr>
            <w:r w:rsidRPr="00332C3A"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E56" w:rsidRPr="00332C3A" w:rsidRDefault="00010E56" w:rsidP="004F01F2">
            <w:pPr>
              <w:jc w:val="center"/>
            </w:pPr>
            <w:r w:rsidRPr="00332C3A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E56" w:rsidRPr="00332C3A" w:rsidRDefault="00010E56" w:rsidP="004F01F2">
            <w:pPr>
              <w:jc w:val="center"/>
            </w:pPr>
            <w:r w:rsidRPr="00332C3A">
              <w:t>0,0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E56" w:rsidRPr="00332C3A" w:rsidRDefault="00010E56" w:rsidP="004F01F2">
            <w:pPr>
              <w:jc w:val="center"/>
            </w:pPr>
            <w:r w:rsidRPr="00332C3A">
              <w:t>0,0</w:t>
            </w:r>
          </w:p>
        </w:tc>
      </w:tr>
      <w:tr w:rsidR="00010E56" w:rsidRPr="00332C3A" w:rsidTr="004F01F2">
        <w:trPr>
          <w:trHeight w:val="85"/>
        </w:trPr>
        <w:tc>
          <w:tcPr>
            <w:tcW w:w="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56" w:rsidRPr="00332C3A" w:rsidRDefault="00010E56" w:rsidP="004F01F2"/>
        </w:tc>
        <w:tc>
          <w:tcPr>
            <w:tcW w:w="302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0E56" w:rsidRPr="00332C3A" w:rsidRDefault="00010E56" w:rsidP="004F01F2"/>
        </w:tc>
        <w:tc>
          <w:tcPr>
            <w:tcW w:w="201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0E56" w:rsidRPr="00332C3A" w:rsidRDefault="00010E56" w:rsidP="004F01F2"/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E56" w:rsidRPr="00332C3A" w:rsidRDefault="00010E56" w:rsidP="004F01F2">
            <w:r w:rsidRPr="00332C3A">
              <w:t>внебюджетные источники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E56" w:rsidRPr="00332C3A" w:rsidRDefault="00010E56" w:rsidP="004F01F2">
            <w:pPr>
              <w:jc w:val="center"/>
            </w:pPr>
            <w:r w:rsidRPr="00332C3A"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E56" w:rsidRPr="00332C3A" w:rsidRDefault="00010E56" w:rsidP="004F01F2">
            <w:pPr>
              <w:jc w:val="center"/>
            </w:pPr>
            <w:r w:rsidRPr="00332C3A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E56" w:rsidRPr="00332C3A" w:rsidRDefault="00010E56" w:rsidP="004F01F2">
            <w:pPr>
              <w:jc w:val="center"/>
            </w:pPr>
            <w:r w:rsidRPr="00332C3A">
              <w:t>0,0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E56" w:rsidRPr="00332C3A" w:rsidRDefault="00010E56" w:rsidP="004F01F2">
            <w:pPr>
              <w:jc w:val="center"/>
            </w:pPr>
            <w:r w:rsidRPr="00332C3A">
              <w:t>0,0</w:t>
            </w:r>
          </w:p>
        </w:tc>
      </w:tr>
    </w:tbl>
    <w:p w:rsidR="00010E56" w:rsidRDefault="00010E56" w:rsidP="00010E56">
      <w:pPr>
        <w:tabs>
          <w:tab w:val="left" w:pos="1134"/>
          <w:tab w:val="left" w:pos="1418"/>
        </w:tabs>
        <w:autoSpaceDE w:val="0"/>
        <w:autoSpaceDN w:val="0"/>
        <w:adjustRightInd w:val="0"/>
        <w:ind w:left="360"/>
        <w:jc w:val="center"/>
        <w:outlineLvl w:val="0"/>
        <w:rPr>
          <w:iCs/>
          <w:color w:val="000000"/>
        </w:rPr>
      </w:pPr>
    </w:p>
    <w:p w:rsidR="00010E56" w:rsidRDefault="00010E56" w:rsidP="00010E56">
      <w:pPr>
        <w:tabs>
          <w:tab w:val="left" w:pos="1134"/>
          <w:tab w:val="left" w:pos="1418"/>
        </w:tabs>
        <w:autoSpaceDE w:val="0"/>
        <w:autoSpaceDN w:val="0"/>
        <w:adjustRightInd w:val="0"/>
        <w:ind w:left="360"/>
        <w:jc w:val="center"/>
        <w:outlineLvl w:val="0"/>
        <w:rPr>
          <w:iCs/>
          <w:color w:val="000000"/>
        </w:rPr>
      </w:pPr>
    </w:p>
    <w:p w:rsidR="00010E56" w:rsidRDefault="00010E56" w:rsidP="00010E56">
      <w:pPr>
        <w:tabs>
          <w:tab w:val="left" w:pos="1134"/>
          <w:tab w:val="left" w:pos="1418"/>
        </w:tabs>
        <w:autoSpaceDE w:val="0"/>
        <w:autoSpaceDN w:val="0"/>
        <w:adjustRightInd w:val="0"/>
        <w:ind w:left="360"/>
        <w:jc w:val="center"/>
        <w:outlineLvl w:val="0"/>
        <w:rPr>
          <w:iCs/>
          <w:color w:val="000000"/>
        </w:rPr>
      </w:pPr>
    </w:p>
    <w:p w:rsidR="00010E56" w:rsidRDefault="00010E56" w:rsidP="00010E56">
      <w:pPr>
        <w:rPr>
          <w:sz w:val="28"/>
          <w:szCs w:val="28"/>
        </w:rPr>
      </w:pPr>
    </w:p>
    <w:p w:rsidR="00236F41" w:rsidRDefault="00236F41" w:rsidP="00236F41">
      <w:pPr>
        <w:tabs>
          <w:tab w:val="left" w:pos="1134"/>
          <w:tab w:val="left" w:pos="1418"/>
        </w:tabs>
        <w:autoSpaceDE w:val="0"/>
        <w:autoSpaceDN w:val="0"/>
        <w:adjustRightInd w:val="0"/>
        <w:ind w:left="360"/>
        <w:jc w:val="center"/>
        <w:outlineLvl w:val="0"/>
        <w:rPr>
          <w:iCs/>
          <w:color w:val="000000"/>
        </w:rPr>
      </w:pPr>
    </w:p>
    <w:p w:rsidR="008D17C0" w:rsidRDefault="008D17C0" w:rsidP="008D17C0">
      <w:pPr>
        <w:tabs>
          <w:tab w:val="left" w:pos="1134"/>
          <w:tab w:val="left" w:pos="1418"/>
        </w:tabs>
        <w:autoSpaceDE w:val="0"/>
        <w:autoSpaceDN w:val="0"/>
        <w:adjustRightInd w:val="0"/>
        <w:ind w:left="360"/>
        <w:jc w:val="center"/>
        <w:outlineLvl w:val="0"/>
        <w:rPr>
          <w:iCs/>
          <w:color w:val="000000"/>
        </w:rPr>
      </w:pPr>
    </w:p>
    <w:p w:rsidR="008D17C0" w:rsidRDefault="008D17C0" w:rsidP="008D17C0">
      <w:pPr>
        <w:tabs>
          <w:tab w:val="left" w:pos="1134"/>
          <w:tab w:val="left" w:pos="1418"/>
        </w:tabs>
        <w:autoSpaceDE w:val="0"/>
        <w:autoSpaceDN w:val="0"/>
        <w:adjustRightInd w:val="0"/>
        <w:ind w:left="360"/>
        <w:jc w:val="center"/>
        <w:outlineLvl w:val="0"/>
        <w:rPr>
          <w:iCs/>
          <w:color w:val="000000"/>
        </w:rPr>
      </w:pPr>
    </w:p>
    <w:p w:rsidR="008D17C0" w:rsidRDefault="008D17C0" w:rsidP="008D17C0">
      <w:pPr>
        <w:tabs>
          <w:tab w:val="left" w:pos="1134"/>
          <w:tab w:val="left" w:pos="1418"/>
        </w:tabs>
        <w:autoSpaceDE w:val="0"/>
        <w:autoSpaceDN w:val="0"/>
        <w:adjustRightInd w:val="0"/>
        <w:ind w:left="360"/>
        <w:jc w:val="center"/>
        <w:outlineLvl w:val="0"/>
        <w:rPr>
          <w:iCs/>
          <w:color w:val="000000"/>
        </w:rPr>
      </w:pPr>
    </w:p>
    <w:p w:rsidR="008D17C0" w:rsidRDefault="008D17C0" w:rsidP="008D17C0">
      <w:pPr>
        <w:tabs>
          <w:tab w:val="left" w:pos="1134"/>
          <w:tab w:val="left" w:pos="1418"/>
        </w:tabs>
        <w:autoSpaceDE w:val="0"/>
        <w:autoSpaceDN w:val="0"/>
        <w:adjustRightInd w:val="0"/>
        <w:ind w:left="360"/>
        <w:jc w:val="center"/>
        <w:outlineLvl w:val="0"/>
        <w:rPr>
          <w:iCs/>
          <w:color w:val="000000"/>
        </w:rPr>
      </w:pPr>
    </w:p>
    <w:p w:rsidR="008D17C0" w:rsidRDefault="008D17C0" w:rsidP="008D17C0">
      <w:pPr>
        <w:pStyle w:val="50"/>
        <w:shd w:val="clear" w:color="auto" w:fill="auto"/>
        <w:spacing w:before="0" w:line="240" w:lineRule="auto"/>
        <w:rPr>
          <w:sz w:val="28"/>
          <w:szCs w:val="28"/>
        </w:rPr>
        <w:sectPr w:rsidR="008D17C0" w:rsidSect="00AB410E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06121F" w:rsidRPr="001A4CB5" w:rsidRDefault="0006121F" w:rsidP="00010E56">
      <w:pPr>
        <w:pStyle w:val="50"/>
        <w:numPr>
          <w:ilvl w:val="0"/>
          <w:numId w:val="19"/>
        </w:numPr>
        <w:shd w:val="clear" w:color="auto" w:fill="auto"/>
        <w:spacing w:before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1A4CB5">
        <w:rPr>
          <w:rFonts w:ascii="Times New Roman" w:hAnsi="Times New Roman" w:cs="Times New Roman"/>
          <w:b w:val="0"/>
          <w:sz w:val="28"/>
          <w:szCs w:val="28"/>
        </w:rPr>
        <w:lastRenderedPageBreak/>
        <w:t>ОЖИДАЕМЫЕ РЕЗУЛЬТАТЫ РЕАЛИЗАЦИИ МУНИЦИПАЛЬНОЙ ПРОГРАММЫ</w:t>
      </w:r>
    </w:p>
    <w:p w:rsidR="0006121F" w:rsidRPr="001A4CB5" w:rsidRDefault="0006121F" w:rsidP="0006121F">
      <w:pPr>
        <w:pStyle w:val="50"/>
        <w:shd w:val="clear" w:color="auto" w:fill="auto"/>
        <w:spacing w:before="0" w:line="240" w:lineRule="auto"/>
        <w:ind w:left="720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06121F" w:rsidRPr="00EA4064" w:rsidRDefault="0006121F" w:rsidP="0006121F">
      <w:pPr>
        <w:ind w:left="360" w:firstLine="348"/>
        <w:jc w:val="both"/>
        <w:rPr>
          <w:sz w:val="28"/>
          <w:szCs w:val="28"/>
        </w:rPr>
      </w:pPr>
      <w:r w:rsidRPr="00EA4064">
        <w:rPr>
          <w:sz w:val="28"/>
          <w:szCs w:val="28"/>
        </w:rPr>
        <w:t>Для оценки эффективности реализации программы используются целевые индикаторы по направлениям, которые отражают выполнение программных мероприятий. Значения целевых индикаторов зависят от утвержденных в бюджете Черемховского районного муниципального образования на текущий год  объемов финансирования.</w:t>
      </w:r>
    </w:p>
    <w:p w:rsidR="0006121F" w:rsidRPr="00EA4064" w:rsidRDefault="0006121F" w:rsidP="00306964">
      <w:pPr>
        <w:ind w:left="360" w:firstLine="348"/>
        <w:jc w:val="both"/>
        <w:rPr>
          <w:sz w:val="28"/>
          <w:szCs w:val="28"/>
        </w:rPr>
      </w:pPr>
      <w:r w:rsidRPr="00EA4064">
        <w:rPr>
          <w:sz w:val="28"/>
          <w:szCs w:val="28"/>
        </w:rPr>
        <w:t>Реализация программы позволит обеспечить получение следующих результатов:</w:t>
      </w:r>
    </w:p>
    <w:p w:rsidR="00306964" w:rsidRPr="00E333FE" w:rsidRDefault="00306964" w:rsidP="00306964">
      <w:pPr>
        <w:ind w:left="360" w:firstLine="348"/>
        <w:jc w:val="both"/>
        <w:rPr>
          <w:sz w:val="28"/>
          <w:szCs w:val="28"/>
        </w:rPr>
      </w:pPr>
      <w:r w:rsidRPr="00EA4064">
        <w:rPr>
          <w:sz w:val="28"/>
          <w:szCs w:val="28"/>
        </w:rPr>
        <w:t>- обеспечение ежегодного темпа роста поступлений налоговых и неналоговых доходов бюджета Черемховского районного муниципального образования</w:t>
      </w:r>
      <w:r w:rsidR="00E333FE">
        <w:rPr>
          <w:sz w:val="28"/>
          <w:szCs w:val="28"/>
        </w:rPr>
        <w:t xml:space="preserve">: </w:t>
      </w:r>
      <w:r w:rsidR="00E333FE" w:rsidRPr="00E333FE">
        <w:rPr>
          <w:sz w:val="28"/>
          <w:szCs w:val="28"/>
        </w:rPr>
        <w:t>2017 год - на 0,1 %, 2018 год – на 4,4 %, 2019 год – на 7,8 %;</w:t>
      </w:r>
    </w:p>
    <w:p w:rsidR="00306964" w:rsidRPr="00EA4064" w:rsidRDefault="00306964" w:rsidP="00306964">
      <w:pPr>
        <w:ind w:left="360" w:firstLine="348"/>
        <w:jc w:val="both"/>
        <w:rPr>
          <w:sz w:val="28"/>
          <w:szCs w:val="28"/>
        </w:rPr>
      </w:pPr>
      <w:r w:rsidRPr="00EA4064">
        <w:rPr>
          <w:sz w:val="28"/>
          <w:szCs w:val="28"/>
        </w:rPr>
        <w:t>- размер дефицита бюджета не более 7,5</w:t>
      </w:r>
      <w:r w:rsidR="00054811" w:rsidRPr="00EA4064">
        <w:rPr>
          <w:sz w:val="28"/>
          <w:szCs w:val="28"/>
        </w:rPr>
        <w:t xml:space="preserve"> </w:t>
      </w:r>
      <w:r w:rsidRPr="00EA4064">
        <w:rPr>
          <w:sz w:val="28"/>
          <w:szCs w:val="28"/>
        </w:rPr>
        <w:t>%;</w:t>
      </w:r>
    </w:p>
    <w:p w:rsidR="00306964" w:rsidRPr="00EA4064" w:rsidRDefault="00306964" w:rsidP="00306964">
      <w:pPr>
        <w:ind w:left="360" w:firstLine="348"/>
        <w:jc w:val="both"/>
        <w:rPr>
          <w:sz w:val="28"/>
          <w:szCs w:val="28"/>
        </w:rPr>
      </w:pPr>
      <w:r w:rsidRPr="00EA4064">
        <w:rPr>
          <w:sz w:val="28"/>
          <w:szCs w:val="28"/>
        </w:rPr>
        <w:t>- ежегодное снижение объема просроченной кредиторской задолженности;</w:t>
      </w:r>
    </w:p>
    <w:p w:rsidR="001A4CB5" w:rsidRPr="00EA4064" w:rsidRDefault="001A4CB5" w:rsidP="00306964">
      <w:pPr>
        <w:ind w:left="360" w:firstLine="348"/>
        <w:jc w:val="both"/>
        <w:rPr>
          <w:sz w:val="28"/>
          <w:szCs w:val="28"/>
        </w:rPr>
      </w:pPr>
      <w:r w:rsidRPr="00EA4064">
        <w:rPr>
          <w:sz w:val="28"/>
          <w:szCs w:val="28"/>
        </w:rPr>
        <w:t>- уровень муниципального долга не более 50</w:t>
      </w:r>
      <w:r w:rsidR="00054811" w:rsidRPr="00EA4064">
        <w:rPr>
          <w:sz w:val="28"/>
          <w:szCs w:val="28"/>
        </w:rPr>
        <w:t xml:space="preserve"> </w:t>
      </w:r>
      <w:r w:rsidRPr="00EA4064">
        <w:rPr>
          <w:sz w:val="28"/>
          <w:szCs w:val="28"/>
        </w:rPr>
        <w:t>% утвержденного годового объема собственных доходов бюджета района;</w:t>
      </w:r>
    </w:p>
    <w:p w:rsidR="001A4CB5" w:rsidRPr="00EA4064" w:rsidRDefault="001A4CB5" w:rsidP="001A4CB5">
      <w:pPr>
        <w:pStyle w:val="4"/>
        <w:shd w:val="clear" w:color="auto" w:fill="auto"/>
        <w:spacing w:before="0"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EA4064">
        <w:rPr>
          <w:sz w:val="28"/>
          <w:szCs w:val="28"/>
        </w:rPr>
        <w:t xml:space="preserve">- </w:t>
      </w:r>
      <w:r w:rsidRPr="00EA4064">
        <w:rPr>
          <w:rFonts w:ascii="Times New Roman" w:hAnsi="Times New Roman" w:cs="Times New Roman"/>
          <w:sz w:val="28"/>
          <w:szCs w:val="28"/>
        </w:rPr>
        <w:t>открытость деятельности финансового управления и доступность информации о бюджетном процессе;</w:t>
      </w:r>
    </w:p>
    <w:p w:rsidR="00F2201B" w:rsidRPr="00EA4064" w:rsidRDefault="00F2201B" w:rsidP="001A4CB5">
      <w:pPr>
        <w:pStyle w:val="4"/>
        <w:shd w:val="clear" w:color="auto" w:fill="auto"/>
        <w:spacing w:before="0"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EA4064">
        <w:rPr>
          <w:rFonts w:ascii="Times New Roman" w:hAnsi="Times New Roman" w:cs="Times New Roman"/>
          <w:sz w:val="28"/>
          <w:szCs w:val="28"/>
        </w:rPr>
        <w:t>- выполнение плана проведения ревизий и проверок по отдельным вопросам финансово-хозяйственной деятельности и контрактной системы в сфере закупок товаров, работ и услуг для обеспечения муниципальных нужд</w:t>
      </w:r>
      <w:r w:rsidR="00EA4064">
        <w:rPr>
          <w:rFonts w:ascii="Times New Roman" w:hAnsi="Times New Roman" w:cs="Times New Roman"/>
          <w:sz w:val="28"/>
          <w:szCs w:val="28"/>
        </w:rPr>
        <w:t>;</w:t>
      </w:r>
      <w:r w:rsidRPr="00EA40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4C05" w:rsidRPr="00EA4064" w:rsidRDefault="00924C05" w:rsidP="001A4CB5">
      <w:pPr>
        <w:pStyle w:val="4"/>
        <w:shd w:val="clear" w:color="auto" w:fill="auto"/>
        <w:spacing w:before="0"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4064">
        <w:rPr>
          <w:rFonts w:ascii="Times New Roman" w:hAnsi="Times New Roman" w:cs="Times New Roman"/>
          <w:sz w:val="28"/>
          <w:szCs w:val="28"/>
        </w:rPr>
        <w:t xml:space="preserve">- сбалансированность </w:t>
      </w:r>
      <w:r w:rsidR="00054811" w:rsidRPr="00EA4064">
        <w:rPr>
          <w:rFonts w:ascii="Times New Roman" w:hAnsi="Times New Roman" w:cs="Times New Roman"/>
          <w:sz w:val="28"/>
          <w:szCs w:val="28"/>
        </w:rPr>
        <w:t xml:space="preserve">бюджетов </w:t>
      </w:r>
      <w:r w:rsidRPr="00EA4064">
        <w:rPr>
          <w:rFonts w:ascii="Times New Roman" w:hAnsi="Times New Roman" w:cs="Times New Roman"/>
          <w:sz w:val="28"/>
          <w:szCs w:val="28"/>
        </w:rPr>
        <w:t>сельских поселений</w:t>
      </w:r>
      <w:r w:rsidR="00E333FE">
        <w:rPr>
          <w:rFonts w:ascii="Times New Roman" w:hAnsi="Times New Roman" w:cs="Times New Roman"/>
        </w:rPr>
        <w:t xml:space="preserve">: 2017 год – </w:t>
      </w:r>
      <w:r w:rsidR="00010E56">
        <w:rPr>
          <w:rFonts w:ascii="Times New Roman" w:hAnsi="Times New Roman" w:cs="Times New Roman"/>
        </w:rPr>
        <w:t>87 270,8</w:t>
      </w:r>
      <w:r w:rsidR="00E333FE">
        <w:rPr>
          <w:rFonts w:ascii="Times New Roman" w:hAnsi="Times New Roman" w:cs="Times New Roman"/>
        </w:rPr>
        <w:t xml:space="preserve"> тыс.</w:t>
      </w:r>
      <w:r w:rsidR="00792771">
        <w:rPr>
          <w:rFonts w:ascii="Times New Roman" w:hAnsi="Times New Roman" w:cs="Times New Roman"/>
        </w:rPr>
        <w:t xml:space="preserve"> </w:t>
      </w:r>
      <w:r w:rsidR="00E333FE">
        <w:rPr>
          <w:rFonts w:ascii="Times New Roman" w:hAnsi="Times New Roman" w:cs="Times New Roman"/>
        </w:rPr>
        <w:t xml:space="preserve">руб., 2018 год – </w:t>
      </w:r>
      <w:r w:rsidR="00792771">
        <w:rPr>
          <w:rFonts w:ascii="Times New Roman" w:hAnsi="Times New Roman" w:cs="Times New Roman"/>
        </w:rPr>
        <w:t>47 537,4</w:t>
      </w:r>
      <w:r w:rsidR="00E333FE">
        <w:rPr>
          <w:rFonts w:ascii="Times New Roman" w:hAnsi="Times New Roman" w:cs="Times New Roman"/>
        </w:rPr>
        <w:t xml:space="preserve"> тыс.</w:t>
      </w:r>
      <w:r w:rsidR="00792771">
        <w:rPr>
          <w:rFonts w:ascii="Times New Roman" w:hAnsi="Times New Roman" w:cs="Times New Roman"/>
        </w:rPr>
        <w:t xml:space="preserve"> </w:t>
      </w:r>
      <w:r w:rsidR="00E333FE">
        <w:rPr>
          <w:rFonts w:ascii="Times New Roman" w:hAnsi="Times New Roman" w:cs="Times New Roman"/>
        </w:rPr>
        <w:t xml:space="preserve">руб., 2019 год – </w:t>
      </w:r>
      <w:r w:rsidR="00792771">
        <w:rPr>
          <w:rFonts w:ascii="Times New Roman" w:hAnsi="Times New Roman" w:cs="Times New Roman"/>
        </w:rPr>
        <w:t>47 593,7</w:t>
      </w:r>
      <w:r w:rsidR="00E333FE">
        <w:rPr>
          <w:rFonts w:ascii="Times New Roman" w:hAnsi="Times New Roman" w:cs="Times New Roman"/>
        </w:rPr>
        <w:t xml:space="preserve"> тыс.</w:t>
      </w:r>
      <w:r w:rsidR="00792771">
        <w:rPr>
          <w:rFonts w:ascii="Times New Roman" w:hAnsi="Times New Roman" w:cs="Times New Roman"/>
        </w:rPr>
        <w:t xml:space="preserve"> </w:t>
      </w:r>
      <w:r w:rsidR="00E333FE">
        <w:rPr>
          <w:rFonts w:ascii="Times New Roman" w:hAnsi="Times New Roman" w:cs="Times New Roman"/>
        </w:rPr>
        <w:t>руб.</w:t>
      </w:r>
      <w:proofErr w:type="gramEnd"/>
    </w:p>
    <w:p w:rsidR="001A4CB5" w:rsidRDefault="00E333FE" w:rsidP="00306964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Методика расчета показателей результативности Программы определяется следующим образом:</w:t>
      </w:r>
    </w:p>
    <w:tbl>
      <w:tblPr>
        <w:tblW w:w="10034" w:type="dxa"/>
        <w:jc w:val="center"/>
        <w:tblInd w:w="-9595" w:type="dxa"/>
        <w:tblLook w:val="00A0"/>
      </w:tblPr>
      <w:tblGrid>
        <w:gridCol w:w="621"/>
        <w:gridCol w:w="5200"/>
        <w:gridCol w:w="4213"/>
      </w:tblGrid>
      <w:tr w:rsidR="00180A60" w:rsidRPr="00C73B55" w:rsidTr="00180A60">
        <w:trPr>
          <w:trHeight w:val="690"/>
          <w:tblHeader/>
          <w:jc w:val="center"/>
        </w:trPr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A60" w:rsidRPr="00C73B55" w:rsidRDefault="00180A60" w:rsidP="00F915EA">
            <w:pPr>
              <w:jc w:val="center"/>
              <w:rPr>
                <w:sz w:val="23"/>
                <w:szCs w:val="23"/>
              </w:rPr>
            </w:pPr>
            <w:r w:rsidRPr="00C73B55">
              <w:rPr>
                <w:sz w:val="23"/>
                <w:szCs w:val="23"/>
              </w:rPr>
              <w:t xml:space="preserve">№ </w:t>
            </w:r>
            <w:proofErr w:type="spellStart"/>
            <w:proofErr w:type="gramStart"/>
            <w:r w:rsidRPr="00C73B55">
              <w:rPr>
                <w:sz w:val="23"/>
                <w:szCs w:val="23"/>
              </w:rPr>
              <w:t>п</w:t>
            </w:r>
            <w:proofErr w:type="spellEnd"/>
            <w:proofErr w:type="gramEnd"/>
            <w:r w:rsidRPr="00C73B55">
              <w:rPr>
                <w:sz w:val="23"/>
                <w:szCs w:val="23"/>
              </w:rPr>
              <w:t>/</w:t>
            </w:r>
            <w:proofErr w:type="spellStart"/>
            <w:r w:rsidRPr="00C73B55">
              <w:rPr>
                <w:sz w:val="23"/>
                <w:szCs w:val="23"/>
              </w:rPr>
              <w:t>п</w:t>
            </w:r>
            <w:proofErr w:type="spellEnd"/>
          </w:p>
        </w:tc>
        <w:tc>
          <w:tcPr>
            <w:tcW w:w="5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A60" w:rsidRPr="00C73B55" w:rsidRDefault="00180A60" w:rsidP="00F915EA">
            <w:pPr>
              <w:jc w:val="center"/>
              <w:rPr>
                <w:sz w:val="23"/>
                <w:szCs w:val="23"/>
              </w:rPr>
            </w:pPr>
            <w:r w:rsidRPr="00C73B55">
              <w:rPr>
                <w:sz w:val="23"/>
                <w:szCs w:val="23"/>
              </w:rPr>
              <w:t xml:space="preserve">Наименование показателя результативности </w:t>
            </w:r>
          </w:p>
        </w:tc>
        <w:tc>
          <w:tcPr>
            <w:tcW w:w="4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A60" w:rsidRPr="00C73B55" w:rsidRDefault="00180A60" w:rsidP="00F915E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Методика расчета значения показателя результативности</w:t>
            </w:r>
          </w:p>
        </w:tc>
      </w:tr>
      <w:tr w:rsidR="00180A60" w:rsidRPr="00C73B55" w:rsidTr="007A4E55">
        <w:trPr>
          <w:trHeight w:val="381"/>
          <w:tblHeader/>
          <w:jc w:val="center"/>
        </w:trPr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60" w:rsidRPr="00C73B55" w:rsidRDefault="00180A60" w:rsidP="00F915EA">
            <w:pPr>
              <w:rPr>
                <w:sz w:val="23"/>
                <w:szCs w:val="23"/>
              </w:rPr>
            </w:pPr>
          </w:p>
        </w:tc>
        <w:tc>
          <w:tcPr>
            <w:tcW w:w="5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60" w:rsidRPr="00C73B55" w:rsidRDefault="00180A60" w:rsidP="00F915EA">
            <w:pPr>
              <w:rPr>
                <w:sz w:val="23"/>
                <w:szCs w:val="23"/>
              </w:rPr>
            </w:pPr>
          </w:p>
        </w:tc>
        <w:tc>
          <w:tcPr>
            <w:tcW w:w="4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60" w:rsidRPr="00C73B55" w:rsidRDefault="00180A60" w:rsidP="00F915EA">
            <w:pPr>
              <w:rPr>
                <w:sz w:val="23"/>
                <w:szCs w:val="23"/>
              </w:rPr>
            </w:pPr>
          </w:p>
        </w:tc>
      </w:tr>
      <w:tr w:rsidR="00180A60" w:rsidRPr="00C73B55" w:rsidTr="00B50D3A">
        <w:trPr>
          <w:trHeight w:val="585"/>
          <w:jc w:val="center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A60" w:rsidRPr="00C73B55" w:rsidRDefault="00180A60" w:rsidP="00B50D3A">
            <w:pPr>
              <w:rPr>
                <w:sz w:val="23"/>
                <w:szCs w:val="23"/>
              </w:rPr>
            </w:pPr>
            <w:r w:rsidRPr="00C73B55">
              <w:rPr>
                <w:sz w:val="23"/>
                <w:szCs w:val="23"/>
              </w:rPr>
              <w:t>1.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A60" w:rsidRPr="00C73B55" w:rsidRDefault="00180A60" w:rsidP="00B50D3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Динамика налоговых и неналоговых доходов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A60" w:rsidRPr="00C73B55" w:rsidRDefault="00B50D3A" w:rsidP="00B50D3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Показатель рассчитывается на основе данных отчетов об исполнении бюджета Черемховского районного муниципального образования</w:t>
            </w:r>
            <w:r w:rsidR="00976B33">
              <w:rPr>
                <w:sz w:val="23"/>
                <w:szCs w:val="23"/>
              </w:rPr>
              <w:t>.</w:t>
            </w:r>
          </w:p>
        </w:tc>
      </w:tr>
      <w:tr w:rsidR="00180A60" w:rsidRPr="00C73B55" w:rsidTr="00B50D3A">
        <w:trPr>
          <w:trHeight w:val="585"/>
          <w:jc w:val="center"/>
        </w:trPr>
        <w:tc>
          <w:tcPr>
            <w:tcW w:w="6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180A60" w:rsidRPr="00C73B55" w:rsidRDefault="00180A60" w:rsidP="00B50D3A">
            <w:pPr>
              <w:rPr>
                <w:sz w:val="23"/>
                <w:szCs w:val="23"/>
              </w:rPr>
            </w:pPr>
            <w:r w:rsidRPr="00C73B55">
              <w:rPr>
                <w:sz w:val="23"/>
                <w:szCs w:val="23"/>
              </w:rPr>
              <w:t>2.</w:t>
            </w:r>
          </w:p>
        </w:tc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A60" w:rsidRPr="00C73B55" w:rsidRDefault="00180A60" w:rsidP="00B50D3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Размер дефицита бюджета района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A60" w:rsidRPr="00C73B55" w:rsidRDefault="00B50D3A" w:rsidP="00B50D3A">
            <w:pPr>
              <w:ind w:left="21" w:hanging="2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Показатель рассчитывается на основе данных отчетов об исполнении бюджета Черемховского районного муниципального образования</w:t>
            </w:r>
            <w:r w:rsidR="00976B33">
              <w:rPr>
                <w:sz w:val="23"/>
                <w:szCs w:val="23"/>
              </w:rPr>
              <w:t>.</w:t>
            </w:r>
          </w:p>
        </w:tc>
      </w:tr>
      <w:tr w:rsidR="00180A60" w:rsidRPr="00C73B55" w:rsidTr="00B50D3A">
        <w:trPr>
          <w:trHeight w:val="585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180A60" w:rsidRPr="00C73B55" w:rsidRDefault="00180A60" w:rsidP="00B50D3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</w:t>
            </w:r>
          </w:p>
        </w:tc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A60" w:rsidRPr="00C73B55" w:rsidRDefault="00180A60" w:rsidP="00B50D3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Объем просроченной кредиторской задолженности к уровню расходов районного бюджета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A60" w:rsidRPr="00C73B55" w:rsidRDefault="00B50D3A" w:rsidP="00B50D3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Показатель рассчитывается на основе данных отчетов об исполнении бюджета Черемховского районного муниципального образования</w:t>
            </w:r>
            <w:r w:rsidR="00976B33">
              <w:rPr>
                <w:sz w:val="23"/>
                <w:szCs w:val="23"/>
              </w:rPr>
              <w:t>.</w:t>
            </w:r>
          </w:p>
        </w:tc>
      </w:tr>
      <w:tr w:rsidR="00180A60" w:rsidRPr="00DD6224" w:rsidTr="00B50D3A">
        <w:trPr>
          <w:trHeight w:val="585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180A60" w:rsidRPr="00C73B55" w:rsidRDefault="00180A60" w:rsidP="00B50D3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  <w:r w:rsidRPr="00C73B55">
              <w:rPr>
                <w:sz w:val="23"/>
                <w:szCs w:val="23"/>
              </w:rPr>
              <w:t>.</w:t>
            </w:r>
          </w:p>
        </w:tc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A60" w:rsidRDefault="00180A60" w:rsidP="00B50D3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Повышение квалификации сотрудников:</w:t>
            </w:r>
          </w:p>
          <w:p w:rsidR="00180A60" w:rsidRDefault="00180A60" w:rsidP="00B50D3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финансового управления;</w:t>
            </w:r>
          </w:p>
          <w:p w:rsidR="00180A60" w:rsidRPr="00C73B55" w:rsidRDefault="00180A60" w:rsidP="00B50D3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МКУ «ЦБ ЧРМО»</w:t>
            </w:r>
            <w:r w:rsidRPr="00C73B55">
              <w:rPr>
                <w:sz w:val="23"/>
                <w:szCs w:val="23"/>
              </w:rPr>
              <w:t xml:space="preserve"> 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A60" w:rsidRDefault="00F915EA" w:rsidP="00B50D3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Показатель рассчитывается на основе данных финансового управления АЧРМО и </w:t>
            </w:r>
            <w:r w:rsidRPr="00F915EA">
              <w:rPr>
                <w:sz w:val="23"/>
                <w:szCs w:val="23"/>
              </w:rPr>
              <w:t>МКУ «ЦБ ЧРМО»</w:t>
            </w:r>
            <w:r>
              <w:rPr>
                <w:sz w:val="23"/>
                <w:szCs w:val="23"/>
              </w:rPr>
              <w:t xml:space="preserve"> о фактическом обучении сотрудников:</w:t>
            </w:r>
          </w:p>
          <w:p w:rsidR="00F915EA" w:rsidRPr="00976B33" w:rsidRDefault="00F915EA" w:rsidP="00976B3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</w:t>
            </w:r>
            <w:r>
              <w:rPr>
                <w:sz w:val="23"/>
                <w:szCs w:val="23"/>
                <w:vertAlign w:val="subscript"/>
              </w:rPr>
              <w:t xml:space="preserve">ОС </w:t>
            </w:r>
            <w:r>
              <w:rPr>
                <w:sz w:val="23"/>
                <w:szCs w:val="23"/>
              </w:rPr>
              <w:t xml:space="preserve">= </w:t>
            </w:r>
            <w:r w:rsidR="00976B33">
              <w:rPr>
                <w:sz w:val="23"/>
                <w:szCs w:val="23"/>
              </w:rPr>
              <w:t xml:space="preserve">∑ </w:t>
            </w:r>
            <w:proofErr w:type="gramStart"/>
            <w:r w:rsidR="00976B33">
              <w:rPr>
                <w:sz w:val="23"/>
                <w:szCs w:val="23"/>
              </w:rPr>
              <w:t>К</w:t>
            </w:r>
            <w:r w:rsidR="00976B33">
              <w:rPr>
                <w:sz w:val="23"/>
                <w:szCs w:val="23"/>
                <w:vertAlign w:val="subscript"/>
              </w:rPr>
              <w:t>ОС</w:t>
            </w:r>
            <w:proofErr w:type="gramEnd"/>
            <w:r w:rsidR="00976B33">
              <w:rPr>
                <w:sz w:val="23"/>
                <w:szCs w:val="23"/>
                <w:vertAlign w:val="subscript"/>
              </w:rPr>
              <w:t xml:space="preserve">, </w:t>
            </w:r>
            <w:r w:rsidR="00976B33">
              <w:rPr>
                <w:sz w:val="23"/>
                <w:szCs w:val="23"/>
              </w:rPr>
              <w:t>где К</w:t>
            </w:r>
            <w:r w:rsidR="00976B33">
              <w:rPr>
                <w:sz w:val="23"/>
                <w:szCs w:val="23"/>
                <w:vertAlign w:val="subscript"/>
              </w:rPr>
              <w:t xml:space="preserve">ОС </w:t>
            </w:r>
            <w:r w:rsidR="00976B33">
              <w:rPr>
                <w:sz w:val="23"/>
                <w:szCs w:val="23"/>
              </w:rPr>
              <w:t>– количество фактически обученных сотрудников.</w:t>
            </w:r>
          </w:p>
        </w:tc>
      </w:tr>
      <w:tr w:rsidR="00180A60" w:rsidRPr="00C73B55" w:rsidTr="00B50D3A">
        <w:trPr>
          <w:trHeight w:val="585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180A60" w:rsidRPr="00C73B55" w:rsidRDefault="00180A60" w:rsidP="00B50D3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5</w:t>
            </w:r>
            <w:r w:rsidRPr="00C73B55">
              <w:rPr>
                <w:sz w:val="23"/>
                <w:szCs w:val="23"/>
              </w:rPr>
              <w:t>.</w:t>
            </w:r>
          </w:p>
        </w:tc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A60" w:rsidRPr="00C73B55" w:rsidRDefault="00180A60" w:rsidP="00B50D3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Проведение обучающих семинаров для специалистов поселений</w:t>
            </w:r>
            <w:r w:rsidRPr="00C73B55">
              <w:rPr>
                <w:sz w:val="23"/>
                <w:szCs w:val="23"/>
              </w:rPr>
              <w:t xml:space="preserve"> 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B33" w:rsidRDefault="00976B33" w:rsidP="00976B3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Показатель рассчитывается на основе данных финансового управления АЧРМО о фактическом проведении обучающих семинаров:</w:t>
            </w:r>
          </w:p>
          <w:p w:rsidR="00180A60" w:rsidRPr="00880647" w:rsidRDefault="00976B33" w:rsidP="00976B33">
            <w:pPr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>К</w:t>
            </w:r>
            <w:r>
              <w:rPr>
                <w:sz w:val="23"/>
                <w:szCs w:val="23"/>
                <w:vertAlign w:val="subscript"/>
              </w:rPr>
              <w:t xml:space="preserve">ОС </w:t>
            </w:r>
            <w:r>
              <w:rPr>
                <w:sz w:val="23"/>
                <w:szCs w:val="23"/>
              </w:rPr>
              <w:t xml:space="preserve">= ∑ </w:t>
            </w:r>
            <w:proofErr w:type="gramStart"/>
            <w:r>
              <w:rPr>
                <w:sz w:val="23"/>
                <w:szCs w:val="23"/>
              </w:rPr>
              <w:t>К</w:t>
            </w:r>
            <w:r>
              <w:rPr>
                <w:sz w:val="23"/>
                <w:szCs w:val="23"/>
                <w:vertAlign w:val="subscript"/>
              </w:rPr>
              <w:t>ОС</w:t>
            </w:r>
            <w:proofErr w:type="gramEnd"/>
            <w:r>
              <w:rPr>
                <w:sz w:val="23"/>
                <w:szCs w:val="23"/>
                <w:vertAlign w:val="subscript"/>
              </w:rPr>
              <w:t xml:space="preserve">, </w:t>
            </w:r>
            <w:r>
              <w:rPr>
                <w:sz w:val="23"/>
                <w:szCs w:val="23"/>
              </w:rPr>
              <w:t>где К</w:t>
            </w:r>
            <w:r>
              <w:rPr>
                <w:sz w:val="23"/>
                <w:szCs w:val="23"/>
                <w:vertAlign w:val="subscript"/>
              </w:rPr>
              <w:t xml:space="preserve">ОС </w:t>
            </w:r>
            <w:r>
              <w:rPr>
                <w:sz w:val="23"/>
                <w:szCs w:val="23"/>
              </w:rPr>
              <w:t>– количество фактически проведенных семинаров.</w:t>
            </w:r>
          </w:p>
        </w:tc>
      </w:tr>
      <w:tr w:rsidR="00180A60" w:rsidRPr="00B50D3A" w:rsidTr="00B50D3A">
        <w:trPr>
          <w:trHeight w:val="585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180A60" w:rsidRPr="00C73B55" w:rsidRDefault="00180A60" w:rsidP="00B50D3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  <w:r w:rsidRPr="00C73B55">
              <w:rPr>
                <w:sz w:val="23"/>
                <w:szCs w:val="23"/>
              </w:rPr>
              <w:t>.</w:t>
            </w:r>
          </w:p>
        </w:tc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A60" w:rsidRPr="00880647" w:rsidRDefault="00180A60" w:rsidP="00B50D3A">
            <w:pPr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>Уровень муниципального долга</w:t>
            </w:r>
            <w:r w:rsidRPr="00C73B55">
              <w:rPr>
                <w:sz w:val="23"/>
                <w:szCs w:val="23"/>
              </w:rPr>
              <w:t xml:space="preserve"> 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A60" w:rsidRPr="002E52F9" w:rsidRDefault="00B50D3A" w:rsidP="00B50D3A">
            <w:pPr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Показатель рассчитывается на основе данных отчетов об исполнении бюджета Черемховского районного муниципального образования</w:t>
            </w:r>
            <w:r w:rsidR="00976B33">
              <w:rPr>
                <w:sz w:val="23"/>
                <w:szCs w:val="23"/>
              </w:rPr>
              <w:t>.</w:t>
            </w:r>
          </w:p>
        </w:tc>
      </w:tr>
      <w:tr w:rsidR="00180A60" w:rsidRPr="00C73B55" w:rsidTr="00B50D3A">
        <w:trPr>
          <w:trHeight w:val="585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180A60" w:rsidRPr="00C73B55" w:rsidRDefault="00180A60" w:rsidP="00B50D3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  <w:r w:rsidRPr="00C73B55">
              <w:rPr>
                <w:sz w:val="23"/>
                <w:szCs w:val="23"/>
              </w:rPr>
              <w:t>.</w:t>
            </w:r>
          </w:p>
        </w:tc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A60" w:rsidRPr="0006121F" w:rsidRDefault="00180A60" w:rsidP="00B50D3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Обеспечение</w:t>
            </w:r>
            <w:r w:rsidRPr="0006121F">
              <w:rPr>
                <w:sz w:val="23"/>
                <w:szCs w:val="23"/>
              </w:rPr>
              <w:t xml:space="preserve"> доступа через интернет к информационным справочным системам 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A60" w:rsidRPr="00C73B55" w:rsidRDefault="00976B33" w:rsidP="00B50D3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Показатель рассчитывается на основе данных отчетов об исполнении бюджета Черемховского районного муниципального образования.</w:t>
            </w:r>
          </w:p>
        </w:tc>
      </w:tr>
      <w:tr w:rsidR="00180A60" w:rsidRPr="00C73B55" w:rsidTr="00B50D3A">
        <w:trPr>
          <w:trHeight w:val="585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180A60" w:rsidRPr="00C73B55" w:rsidRDefault="00180A60" w:rsidP="00B50D3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  <w:r w:rsidRPr="00C73B55">
              <w:rPr>
                <w:sz w:val="23"/>
                <w:szCs w:val="23"/>
              </w:rPr>
              <w:t>.</w:t>
            </w:r>
          </w:p>
        </w:tc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A60" w:rsidRPr="00953261" w:rsidRDefault="00180A60" w:rsidP="00B50D3A">
            <w:pPr>
              <w:rPr>
                <w:sz w:val="23"/>
                <w:szCs w:val="23"/>
                <w:highlight w:val="green"/>
              </w:rPr>
            </w:pPr>
            <w:r w:rsidRPr="00AA5506">
              <w:rPr>
                <w:sz w:val="23"/>
                <w:szCs w:val="23"/>
              </w:rPr>
              <w:t xml:space="preserve">Приобретение дополнительных программных модулей 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A60" w:rsidRPr="00C73B55" w:rsidRDefault="00976B33" w:rsidP="00B50D3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Показатель рассчитывается на основе данных отчетов об исполнении бюджета Черемховского районного муниципального образования.</w:t>
            </w:r>
          </w:p>
        </w:tc>
      </w:tr>
      <w:tr w:rsidR="00180A60" w:rsidTr="00B50D3A">
        <w:trPr>
          <w:trHeight w:val="585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180A60" w:rsidRDefault="00180A60" w:rsidP="00B50D3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9.</w:t>
            </w:r>
          </w:p>
        </w:tc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A60" w:rsidRDefault="00180A60" w:rsidP="00B50D3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Доступность информации о бюджетном процессе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A60" w:rsidRPr="001865E3" w:rsidRDefault="001865E3" w:rsidP="00B50D3A">
            <w:pPr>
              <w:rPr>
                <w:sz w:val="23"/>
                <w:szCs w:val="23"/>
              </w:rPr>
            </w:pPr>
            <w:r w:rsidRPr="001865E3">
              <w:rPr>
                <w:sz w:val="23"/>
                <w:szCs w:val="23"/>
              </w:rPr>
              <w:t>Источник: данные опубликованные</w:t>
            </w:r>
            <w:r>
              <w:rPr>
                <w:sz w:val="23"/>
                <w:szCs w:val="23"/>
              </w:rPr>
              <w:t xml:space="preserve"> на официальном сайте ЧРМО в информационно-телекоммуникационной сети «Интернет»: </w:t>
            </w:r>
            <w:r w:rsidRPr="001865E3">
              <w:rPr>
                <w:sz w:val="23"/>
                <w:szCs w:val="23"/>
                <w:u w:val="single"/>
                <w:lang w:val="en-US"/>
              </w:rPr>
              <w:t>www</w:t>
            </w:r>
            <w:r w:rsidRPr="001865E3">
              <w:rPr>
                <w:sz w:val="23"/>
                <w:szCs w:val="23"/>
                <w:u w:val="single"/>
              </w:rPr>
              <w:t>.</w:t>
            </w:r>
            <w:proofErr w:type="spellStart"/>
            <w:r w:rsidRPr="001865E3">
              <w:rPr>
                <w:sz w:val="23"/>
                <w:szCs w:val="23"/>
                <w:u w:val="single"/>
                <w:lang w:val="en-US"/>
              </w:rPr>
              <w:t>cher</w:t>
            </w:r>
            <w:proofErr w:type="spellEnd"/>
            <w:r w:rsidRPr="001865E3">
              <w:rPr>
                <w:sz w:val="23"/>
                <w:szCs w:val="23"/>
                <w:u w:val="single"/>
              </w:rPr>
              <w:t>.</w:t>
            </w:r>
            <w:proofErr w:type="spellStart"/>
            <w:r w:rsidRPr="001865E3">
              <w:rPr>
                <w:sz w:val="23"/>
                <w:szCs w:val="23"/>
                <w:u w:val="single"/>
                <w:lang w:val="en-US"/>
              </w:rPr>
              <w:t>irkobl</w:t>
            </w:r>
            <w:proofErr w:type="spellEnd"/>
            <w:r w:rsidRPr="001865E3">
              <w:rPr>
                <w:sz w:val="23"/>
                <w:szCs w:val="23"/>
                <w:u w:val="single"/>
              </w:rPr>
              <w:t>.</w:t>
            </w:r>
            <w:proofErr w:type="spellStart"/>
            <w:r w:rsidRPr="001865E3">
              <w:rPr>
                <w:sz w:val="23"/>
                <w:szCs w:val="23"/>
                <w:u w:val="single"/>
                <w:lang w:val="en-US"/>
              </w:rPr>
              <w:t>ru</w:t>
            </w:r>
            <w:proofErr w:type="spellEnd"/>
            <w:r w:rsidRPr="001865E3">
              <w:rPr>
                <w:sz w:val="23"/>
                <w:szCs w:val="23"/>
                <w:u w:val="single"/>
              </w:rPr>
              <w:t>.</w:t>
            </w:r>
            <w:r w:rsidRPr="001865E3">
              <w:rPr>
                <w:sz w:val="23"/>
                <w:szCs w:val="23"/>
              </w:rPr>
              <w:t xml:space="preserve"> </w:t>
            </w:r>
          </w:p>
        </w:tc>
      </w:tr>
      <w:tr w:rsidR="00180A60" w:rsidRPr="00C73B55" w:rsidTr="00B50D3A">
        <w:trPr>
          <w:trHeight w:val="585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180A60" w:rsidRPr="00C73B55" w:rsidRDefault="00180A60" w:rsidP="00B50D3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  <w:r w:rsidRPr="00C73B55">
              <w:rPr>
                <w:sz w:val="23"/>
                <w:szCs w:val="23"/>
              </w:rPr>
              <w:t>.</w:t>
            </w:r>
          </w:p>
        </w:tc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A60" w:rsidRPr="00C73B55" w:rsidRDefault="00180A60" w:rsidP="00B50D3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Анализ осуществления главными администраторами бюджетных средств внутреннего финансового контроля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B33" w:rsidRDefault="00976B33" w:rsidP="00976B3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Показатель рассчитывается на основе данных финансового управления АЧРМО о фактическом проведении анализ</w:t>
            </w:r>
            <w:r w:rsidR="007A4E55">
              <w:rPr>
                <w:sz w:val="23"/>
                <w:szCs w:val="23"/>
              </w:rPr>
              <w:t>ов</w:t>
            </w:r>
            <w:r>
              <w:rPr>
                <w:sz w:val="23"/>
                <w:szCs w:val="23"/>
              </w:rPr>
              <w:t>:</w:t>
            </w:r>
          </w:p>
          <w:p w:rsidR="00180A60" w:rsidRPr="00880647" w:rsidRDefault="00976B33" w:rsidP="00976B33">
            <w:pPr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>К</w:t>
            </w:r>
            <w:r>
              <w:rPr>
                <w:sz w:val="23"/>
                <w:szCs w:val="23"/>
                <w:vertAlign w:val="subscript"/>
              </w:rPr>
              <w:t xml:space="preserve">А </w:t>
            </w:r>
            <w:r>
              <w:rPr>
                <w:sz w:val="23"/>
                <w:szCs w:val="23"/>
              </w:rPr>
              <w:t xml:space="preserve">= ∑ </w:t>
            </w:r>
            <w:proofErr w:type="gramStart"/>
            <w:r>
              <w:rPr>
                <w:sz w:val="23"/>
                <w:szCs w:val="23"/>
              </w:rPr>
              <w:t>К</w:t>
            </w:r>
            <w:r>
              <w:rPr>
                <w:sz w:val="23"/>
                <w:szCs w:val="23"/>
                <w:vertAlign w:val="subscript"/>
              </w:rPr>
              <w:t>А</w:t>
            </w:r>
            <w:proofErr w:type="gramEnd"/>
            <w:r>
              <w:rPr>
                <w:sz w:val="23"/>
                <w:szCs w:val="23"/>
                <w:vertAlign w:val="subscript"/>
              </w:rPr>
              <w:t xml:space="preserve">, </w:t>
            </w:r>
            <w:r>
              <w:rPr>
                <w:sz w:val="23"/>
                <w:szCs w:val="23"/>
              </w:rPr>
              <w:t>где К</w:t>
            </w:r>
            <w:r>
              <w:rPr>
                <w:sz w:val="23"/>
                <w:szCs w:val="23"/>
                <w:vertAlign w:val="subscript"/>
              </w:rPr>
              <w:t xml:space="preserve">А </w:t>
            </w:r>
            <w:r>
              <w:rPr>
                <w:sz w:val="23"/>
                <w:szCs w:val="23"/>
              </w:rPr>
              <w:t>– количество фактически проведенных анализов осуществления главными администраторами бюджетных средств внутреннего финансового контроля.</w:t>
            </w:r>
          </w:p>
        </w:tc>
      </w:tr>
      <w:tr w:rsidR="00180A60" w:rsidRPr="00C73B55" w:rsidTr="00B50D3A">
        <w:trPr>
          <w:trHeight w:val="585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80A60" w:rsidRDefault="00180A60" w:rsidP="00B50D3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11.</w:t>
            </w:r>
          </w:p>
        </w:tc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A60" w:rsidRPr="0096000F" w:rsidRDefault="00180A60" w:rsidP="00B50D3A">
            <w:pPr>
              <w:rPr>
                <w:sz w:val="23"/>
                <w:szCs w:val="23"/>
              </w:rPr>
            </w:pPr>
            <w:r w:rsidRPr="005E3EAC">
              <w:rPr>
                <w:sz w:val="23"/>
                <w:szCs w:val="23"/>
              </w:rPr>
              <w:t>Выполнение плана проведения ревизий и проверок по отдельным вопросам финансово-хозяйственной деятельности и контрактной системы в сфере закупок товаров, работ и услуг для обеспечения муниципальных нужд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278" w:rsidRDefault="00881278" w:rsidP="0088127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Показатель рассчитывается на основе данных финансового управления АЧРМО о фактическом проведении ревизий и проверок:</w:t>
            </w:r>
          </w:p>
          <w:p w:rsidR="00180A60" w:rsidRDefault="00881278" w:rsidP="007A4E5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</w:t>
            </w:r>
            <w:r>
              <w:rPr>
                <w:sz w:val="23"/>
                <w:szCs w:val="23"/>
                <w:vertAlign w:val="subscript"/>
              </w:rPr>
              <w:t xml:space="preserve">ВП </w:t>
            </w:r>
            <w:r>
              <w:rPr>
                <w:sz w:val="23"/>
                <w:szCs w:val="23"/>
              </w:rPr>
              <w:t>=</w:t>
            </w:r>
            <m:oMath>
              <m:r>
                <w:rPr>
                  <w:rFonts w:ascii="Cambria Math" w:hAnsi="Cambria Math"/>
                  <w:sz w:val="23"/>
                  <w:szCs w:val="23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  <w:sz w:val="23"/>
                      <w:szCs w:val="23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3"/>
                      <w:szCs w:val="23"/>
                    </w:rPr>
                    <m:t>К1</m:t>
                  </m:r>
                </m:num>
                <m:den>
                  <m:r>
                    <w:rPr>
                      <w:rFonts w:ascii="Cambria Math" w:hAnsi="Cambria Math"/>
                      <w:sz w:val="23"/>
                      <w:szCs w:val="23"/>
                    </w:rPr>
                    <m:t>К2</m:t>
                  </m:r>
                </m:den>
              </m:f>
            </m:oMath>
            <w:r w:rsidRPr="00881278">
              <w:rPr>
                <w:vertAlign w:val="subscript"/>
              </w:rPr>
              <w:t>,</w:t>
            </w:r>
            <m:oMath>
              <m:r>
                <w:rPr>
                  <w:rFonts w:ascii="Cambria Math" w:hAnsi="Cambria Math"/>
                  <w:vertAlign w:val="subscript"/>
                </w:rPr>
                <m:t>×100%,</m:t>
              </m:r>
            </m:oMath>
            <w:r>
              <w:rPr>
                <w:sz w:val="23"/>
                <w:szCs w:val="23"/>
                <w:vertAlign w:val="subscript"/>
              </w:rPr>
              <w:t xml:space="preserve"> </w:t>
            </w:r>
            <w:r>
              <w:rPr>
                <w:sz w:val="23"/>
                <w:szCs w:val="23"/>
              </w:rPr>
              <w:t>где К</w:t>
            </w:r>
            <w:r>
              <w:rPr>
                <w:sz w:val="23"/>
                <w:szCs w:val="23"/>
                <w:vertAlign w:val="subscript"/>
              </w:rPr>
              <w:t xml:space="preserve">1 </w:t>
            </w:r>
            <w:r>
              <w:rPr>
                <w:sz w:val="23"/>
                <w:szCs w:val="23"/>
              </w:rPr>
              <w:t>–</w:t>
            </w:r>
            <w:r w:rsidR="007A4E55">
              <w:rPr>
                <w:sz w:val="23"/>
                <w:szCs w:val="23"/>
              </w:rPr>
              <w:t xml:space="preserve"> количество фактически проведенных ревизий и проверок</w:t>
            </w:r>
            <w:r>
              <w:rPr>
                <w:sz w:val="23"/>
                <w:szCs w:val="23"/>
              </w:rPr>
              <w:t xml:space="preserve">, </w:t>
            </w:r>
            <w:r w:rsidR="007A4E55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К</w:t>
            </w:r>
            <w:r>
              <w:rPr>
                <w:sz w:val="23"/>
                <w:szCs w:val="23"/>
                <w:vertAlign w:val="subscript"/>
              </w:rPr>
              <w:t>2</w:t>
            </w:r>
            <w:r>
              <w:rPr>
                <w:sz w:val="23"/>
                <w:szCs w:val="23"/>
              </w:rPr>
              <w:t xml:space="preserve"> –</w:t>
            </w:r>
            <w:r w:rsidR="007A4E55">
              <w:rPr>
                <w:sz w:val="23"/>
                <w:szCs w:val="23"/>
              </w:rPr>
              <w:t xml:space="preserve"> плановое  количество проведения ревизий и проверок</w:t>
            </w:r>
            <w:r>
              <w:rPr>
                <w:sz w:val="23"/>
                <w:szCs w:val="23"/>
              </w:rPr>
              <w:t>.</w:t>
            </w:r>
          </w:p>
        </w:tc>
      </w:tr>
      <w:tr w:rsidR="00180A60" w:rsidRPr="00C73B55" w:rsidTr="00B50D3A">
        <w:trPr>
          <w:trHeight w:val="585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80A60" w:rsidRPr="00C73B55" w:rsidRDefault="00180A60" w:rsidP="00B50D3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</w:t>
            </w:r>
            <w:r w:rsidRPr="00C73B55">
              <w:rPr>
                <w:sz w:val="23"/>
                <w:szCs w:val="23"/>
              </w:rPr>
              <w:t>.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A60" w:rsidRPr="00C73B55" w:rsidRDefault="00180A60" w:rsidP="00826F9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Обеспечение сбалансированности поселений (формирование фонда финансовой поддержки) </w:t>
            </w:r>
          </w:p>
        </w:tc>
        <w:tc>
          <w:tcPr>
            <w:tcW w:w="4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A60" w:rsidRPr="00C73B55" w:rsidRDefault="00B50D3A" w:rsidP="00B50D3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Показатель рассчитывается на основе данных отчетов об исполнении бюджета Черемховского районного муниципального образования</w:t>
            </w:r>
          </w:p>
        </w:tc>
      </w:tr>
      <w:tr w:rsidR="00236F41" w:rsidRPr="00C73B55" w:rsidTr="00B50D3A">
        <w:trPr>
          <w:trHeight w:val="585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36F41" w:rsidRDefault="00236F41" w:rsidP="00B50D3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13.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6F41" w:rsidRPr="00C73B55" w:rsidRDefault="00236F41" w:rsidP="00236F4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Обеспечение сбалансированности поселений (предоставление иных межбюджетных трансфертов бюджетам поселений)</w:t>
            </w:r>
          </w:p>
        </w:tc>
        <w:tc>
          <w:tcPr>
            <w:tcW w:w="4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6F41" w:rsidRPr="00C73B55" w:rsidRDefault="00236F41" w:rsidP="00236F4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Показатель рассчитывается на основе данных отчетов об исполнении бюджета Черемховского районного муниципального образования</w:t>
            </w:r>
          </w:p>
        </w:tc>
      </w:tr>
    </w:tbl>
    <w:p w:rsidR="00180A60" w:rsidRDefault="00180A60" w:rsidP="00306964">
      <w:pPr>
        <w:ind w:left="360" w:firstLine="348"/>
        <w:jc w:val="both"/>
        <w:rPr>
          <w:sz w:val="28"/>
          <w:szCs w:val="28"/>
        </w:rPr>
      </w:pPr>
    </w:p>
    <w:p w:rsidR="008D17C0" w:rsidRPr="00C54369" w:rsidRDefault="008D17C0" w:rsidP="008D17C0">
      <w:pPr>
        <w:pStyle w:val="50"/>
        <w:shd w:val="clear" w:color="auto" w:fill="auto"/>
        <w:spacing w:before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C54369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ПОКАЗАТЕЛИ РЕЗУЛЬТАТИВНОСТИ </w:t>
      </w:r>
    </w:p>
    <w:p w:rsidR="008D17C0" w:rsidRPr="00C54369" w:rsidRDefault="008D17C0" w:rsidP="008D17C0">
      <w:pPr>
        <w:pStyle w:val="50"/>
        <w:shd w:val="clear" w:color="auto" w:fill="auto"/>
        <w:spacing w:before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C54369">
        <w:rPr>
          <w:rFonts w:ascii="Times New Roman" w:hAnsi="Times New Roman" w:cs="Times New Roman"/>
          <w:b w:val="0"/>
          <w:sz w:val="28"/>
          <w:szCs w:val="28"/>
        </w:rPr>
        <w:t>МУНИЦИПАЛЬНОЙ ПРОГРАММЫ</w:t>
      </w:r>
      <w:r w:rsidR="00C23493" w:rsidRPr="00C5436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D17C0" w:rsidRPr="00C73B55" w:rsidRDefault="008D17C0" w:rsidP="008D17C0">
      <w:pPr>
        <w:pStyle w:val="50"/>
        <w:shd w:val="clear" w:color="auto" w:fill="auto"/>
        <w:spacing w:before="0" w:line="240" w:lineRule="auto"/>
        <w:rPr>
          <w:sz w:val="20"/>
          <w:szCs w:val="20"/>
        </w:rPr>
      </w:pPr>
    </w:p>
    <w:tbl>
      <w:tblPr>
        <w:tblW w:w="10269" w:type="dxa"/>
        <w:jc w:val="center"/>
        <w:tblInd w:w="733" w:type="dxa"/>
        <w:tblLook w:val="00A0"/>
      </w:tblPr>
      <w:tblGrid>
        <w:gridCol w:w="575"/>
        <w:gridCol w:w="3728"/>
        <w:gridCol w:w="1076"/>
        <w:gridCol w:w="1275"/>
        <w:gridCol w:w="1380"/>
        <w:gridCol w:w="1115"/>
        <w:gridCol w:w="1120"/>
      </w:tblGrid>
      <w:tr w:rsidR="008D17C0" w:rsidRPr="00C73B55" w:rsidTr="003A7375">
        <w:trPr>
          <w:trHeight w:val="690"/>
          <w:tblHeader/>
          <w:jc w:val="center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17C0" w:rsidRPr="00C73B55" w:rsidRDefault="008D17C0" w:rsidP="00C23493">
            <w:pPr>
              <w:jc w:val="center"/>
              <w:rPr>
                <w:sz w:val="23"/>
                <w:szCs w:val="23"/>
              </w:rPr>
            </w:pPr>
            <w:r w:rsidRPr="00C73B55">
              <w:rPr>
                <w:sz w:val="23"/>
                <w:szCs w:val="23"/>
              </w:rPr>
              <w:t xml:space="preserve">№ </w:t>
            </w:r>
            <w:proofErr w:type="spellStart"/>
            <w:proofErr w:type="gramStart"/>
            <w:r w:rsidRPr="00C73B55">
              <w:rPr>
                <w:sz w:val="23"/>
                <w:szCs w:val="23"/>
              </w:rPr>
              <w:t>п</w:t>
            </w:r>
            <w:proofErr w:type="spellEnd"/>
            <w:proofErr w:type="gramEnd"/>
            <w:r w:rsidRPr="00C73B55">
              <w:rPr>
                <w:sz w:val="23"/>
                <w:szCs w:val="23"/>
              </w:rPr>
              <w:t>/</w:t>
            </w:r>
            <w:proofErr w:type="spellStart"/>
            <w:r w:rsidRPr="00C73B55">
              <w:rPr>
                <w:sz w:val="23"/>
                <w:szCs w:val="23"/>
              </w:rPr>
              <w:t>п</w:t>
            </w:r>
            <w:proofErr w:type="spellEnd"/>
          </w:p>
        </w:tc>
        <w:tc>
          <w:tcPr>
            <w:tcW w:w="3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17C0" w:rsidRPr="00C73B55" w:rsidRDefault="008D17C0" w:rsidP="00C23493">
            <w:pPr>
              <w:jc w:val="center"/>
              <w:rPr>
                <w:sz w:val="23"/>
                <w:szCs w:val="23"/>
              </w:rPr>
            </w:pPr>
            <w:r w:rsidRPr="00C73B55">
              <w:rPr>
                <w:sz w:val="23"/>
                <w:szCs w:val="23"/>
              </w:rPr>
              <w:t xml:space="preserve">Наименование показателя результативности </w:t>
            </w:r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17C0" w:rsidRPr="00C73B55" w:rsidRDefault="008D17C0" w:rsidP="00C23493">
            <w:pPr>
              <w:jc w:val="center"/>
              <w:rPr>
                <w:sz w:val="23"/>
                <w:szCs w:val="23"/>
              </w:rPr>
            </w:pPr>
            <w:r w:rsidRPr="00C73B55">
              <w:rPr>
                <w:sz w:val="23"/>
                <w:szCs w:val="23"/>
              </w:rPr>
              <w:t xml:space="preserve">Ед. </w:t>
            </w:r>
            <w:proofErr w:type="spellStart"/>
            <w:r w:rsidRPr="00C73B55">
              <w:rPr>
                <w:sz w:val="23"/>
                <w:szCs w:val="23"/>
              </w:rPr>
              <w:t>изм</w:t>
            </w:r>
            <w:proofErr w:type="spellEnd"/>
            <w:r w:rsidRPr="00C73B55">
              <w:rPr>
                <w:sz w:val="23"/>
                <w:szCs w:val="23"/>
              </w:rPr>
              <w:t>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17C0" w:rsidRPr="00C73B55" w:rsidRDefault="008D17C0" w:rsidP="00C23493">
            <w:pPr>
              <w:jc w:val="center"/>
              <w:rPr>
                <w:sz w:val="23"/>
                <w:szCs w:val="23"/>
              </w:rPr>
            </w:pPr>
            <w:r w:rsidRPr="00C73B55">
              <w:rPr>
                <w:sz w:val="23"/>
                <w:szCs w:val="23"/>
              </w:rPr>
              <w:t xml:space="preserve">Базовое значение за   </w:t>
            </w:r>
            <w:r w:rsidR="00C23493">
              <w:rPr>
                <w:sz w:val="23"/>
                <w:szCs w:val="23"/>
              </w:rPr>
              <w:t xml:space="preserve">2016 </w:t>
            </w:r>
            <w:r w:rsidRPr="00C73B55">
              <w:rPr>
                <w:sz w:val="23"/>
                <w:szCs w:val="23"/>
              </w:rPr>
              <w:t>год</w:t>
            </w:r>
          </w:p>
        </w:tc>
        <w:tc>
          <w:tcPr>
            <w:tcW w:w="36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17C0" w:rsidRPr="00C73B55" w:rsidRDefault="008D17C0" w:rsidP="00C23493">
            <w:pPr>
              <w:jc w:val="center"/>
              <w:rPr>
                <w:sz w:val="23"/>
                <w:szCs w:val="23"/>
              </w:rPr>
            </w:pPr>
            <w:r w:rsidRPr="00C73B55">
              <w:rPr>
                <w:sz w:val="23"/>
                <w:szCs w:val="23"/>
              </w:rPr>
              <w:t>Планируемое значение по годам</w:t>
            </w:r>
          </w:p>
        </w:tc>
      </w:tr>
      <w:tr w:rsidR="00953261" w:rsidRPr="00C73B55" w:rsidTr="003A7375">
        <w:trPr>
          <w:trHeight w:val="600"/>
          <w:tblHeader/>
          <w:jc w:val="center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C0" w:rsidRPr="00C73B55" w:rsidRDefault="008D17C0" w:rsidP="00C23493">
            <w:pPr>
              <w:rPr>
                <w:sz w:val="23"/>
                <w:szCs w:val="23"/>
              </w:rPr>
            </w:pPr>
          </w:p>
        </w:tc>
        <w:tc>
          <w:tcPr>
            <w:tcW w:w="3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C0" w:rsidRPr="00C73B55" w:rsidRDefault="008D17C0" w:rsidP="00C23493">
            <w:pPr>
              <w:rPr>
                <w:sz w:val="23"/>
                <w:szCs w:val="23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C0" w:rsidRPr="00C73B55" w:rsidRDefault="008D17C0" w:rsidP="00C23493">
            <w:pPr>
              <w:rPr>
                <w:sz w:val="23"/>
                <w:szCs w:val="23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C0" w:rsidRPr="00C73B55" w:rsidRDefault="008D17C0" w:rsidP="00C23493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17C0" w:rsidRPr="00C73B55" w:rsidRDefault="00C23493" w:rsidP="00C234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2017</w:t>
            </w:r>
            <w:r w:rsidR="008D17C0" w:rsidRPr="00C73B55">
              <w:rPr>
                <w:sz w:val="23"/>
                <w:szCs w:val="23"/>
              </w:rPr>
              <w:t xml:space="preserve">  год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17C0" w:rsidRPr="00C73B55" w:rsidRDefault="00C23493" w:rsidP="00C234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2018</w:t>
            </w:r>
            <w:r w:rsidR="008D17C0" w:rsidRPr="00C73B55">
              <w:rPr>
                <w:sz w:val="23"/>
                <w:szCs w:val="23"/>
              </w:rPr>
              <w:t xml:space="preserve"> год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17C0" w:rsidRPr="00C73B55" w:rsidRDefault="00C23493" w:rsidP="0095326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2019</w:t>
            </w:r>
            <w:r w:rsidR="00953261">
              <w:rPr>
                <w:sz w:val="23"/>
                <w:szCs w:val="23"/>
              </w:rPr>
              <w:t xml:space="preserve"> </w:t>
            </w:r>
            <w:r w:rsidR="008D17C0" w:rsidRPr="00C73B55">
              <w:rPr>
                <w:sz w:val="23"/>
                <w:szCs w:val="23"/>
              </w:rPr>
              <w:t>год</w:t>
            </w:r>
          </w:p>
        </w:tc>
      </w:tr>
      <w:tr w:rsidR="008D17C0" w:rsidRPr="00C73B55" w:rsidTr="003A7375">
        <w:trPr>
          <w:trHeight w:val="300"/>
          <w:jc w:val="center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D17C0" w:rsidRPr="00C73B55" w:rsidRDefault="008D17C0" w:rsidP="00C23493">
            <w:pPr>
              <w:rPr>
                <w:sz w:val="23"/>
                <w:szCs w:val="23"/>
              </w:rPr>
            </w:pPr>
            <w:r w:rsidRPr="00C73B55">
              <w:rPr>
                <w:sz w:val="23"/>
                <w:szCs w:val="23"/>
              </w:rPr>
              <w:t> </w:t>
            </w:r>
          </w:p>
        </w:tc>
        <w:tc>
          <w:tcPr>
            <w:tcW w:w="96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D17C0" w:rsidRPr="00C73B55" w:rsidRDefault="00C23493" w:rsidP="00C23493">
            <w:pPr>
              <w:jc w:val="center"/>
              <w:rPr>
                <w:sz w:val="23"/>
                <w:szCs w:val="23"/>
              </w:rPr>
            </w:pPr>
            <w:r w:rsidRPr="00332C3A">
              <w:rPr>
                <w:b/>
              </w:rPr>
              <w:t>Муниципальная программа «Управление муниципальными финансами Черемховского районного муниципального образования на 2017-2019 годы»</w:t>
            </w:r>
          </w:p>
        </w:tc>
      </w:tr>
      <w:tr w:rsidR="00953261" w:rsidRPr="00C73B55" w:rsidTr="003A7375">
        <w:trPr>
          <w:trHeight w:val="585"/>
          <w:jc w:val="center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17C0" w:rsidRPr="00C73B55" w:rsidRDefault="008D17C0" w:rsidP="00C23493">
            <w:pPr>
              <w:jc w:val="center"/>
              <w:rPr>
                <w:sz w:val="23"/>
                <w:szCs w:val="23"/>
              </w:rPr>
            </w:pPr>
            <w:r w:rsidRPr="00C73B55">
              <w:rPr>
                <w:sz w:val="23"/>
                <w:szCs w:val="23"/>
              </w:rPr>
              <w:t>1.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17C0" w:rsidRPr="00C73B55" w:rsidRDefault="00C23493" w:rsidP="00C2349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Динамика налоговых и неналоговых доходов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17C0" w:rsidRPr="00C73B55" w:rsidRDefault="00C23493" w:rsidP="00C234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17C0" w:rsidRPr="00C73B55" w:rsidRDefault="00944273" w:rsidP="00C234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17C0" w:rsidRPr="00C73B55" w:rsidRDefault="00DC2380" w:rsidP="00F45D6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  <w:r w:rsidR="00F45D6B">
              <w:rPr>
                <w:sz w:val="23"/>
                <w:szCs w:val="23"/>
              </w:rPr>
              <w:t>0</w:t>
            </w:r>
            <w:r>
              <w:rPr>
                <w:sz w:val="23"/>
                <w:szCs w:val="23"/>
              </w:rPr>
              <w:t>,</w:t>
            </w:r>
            <w:r w:rsidR="00F45D6B">
              <w:rPr>
                <w:sz w:val="23"/>
                <w:szCs w:val="23"/>
              </w:rPr>
              <w:t>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17C0" w:rsidRPr="00C73B55" w:rsidRDefault="00944273" w:rsidP="00C234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104,4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17C0" w:rsidRPr="00C73B55" w:rsidRDefault="00944273" w:rsidP="00C234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107,8</w:t>
            </w:r>
          </w:p>
        </w:tc>
      </w:tr>
      <w:tr w:rsidR="00953261" w:rsidRPr="00C73B55" w:rsidTr="003A7375">
        <w:trPr>
          <w:trHeight w:val="585"/>
          <w:jc w:val="center"/>
        </w:trPr>
        <w:tc>
          <w:tcPr>
            <w:tcW w:w="5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8D17C0" w:rsidRPr="00C73B55" w:rsidRDefault="008D17C0" w:rsidP="00C23493">
            <w:pPr>
              <w:jc w:val="center"/>
              <w:rPr>
                <w:sz w:val="23"/>
                <w:szCs w:val="23"/>
              </w:rPr>
            </w:pPr>
            <w:r w:rsidRPr="00C73B55">
              <w:rPr>
                <w:sz w:val="23"/>
                <w:szCs w:val="23"/>
              </w:rPr>
              <w:t>2.</w:t>
            </w:r>
          </w:p>
        </w:tc>
        <w:tc>
          <w:tcPr>
            <w:tcW w:w="3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17C0" w:rsidRPr="00C73B55" w:rsidRDefault="00C23493" w:rsidP="00C2349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Размер дефицита бюджета района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17C0" w:rsidRPr="00C73B55" w:rsidRDefault="00C23493" w:rsidP="003A7375">
            <w:pPr>
              <w:ind w:left="21" w:hanging="2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17C0" w:rsidRPr="00C73B55" w:rsidRDefault="00DD6224" w:rsidP="00C234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17C0" w:rsidRPr="00C73B55" w:rsidRDefault="00DD6224" w:rsidP="00C234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7,5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17C0" w:rsidRPr="00C73B55" w:rsidRDefault="00DD6224" w:rsidP="00C234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17C0" w:rsidRPr="00C73B55" w:rsidRDefault="00DD6224" w:rsidP="00C234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7,5</w:t>
            </w:r>
          </w:p>
        </w:tc>
      </w:tr>
      <w:tr w:rsidR="00953261" w:rsidRPr="00C73B55" w:rsidTr="003A7375">
        <w:trPr>
          <w:trHeight w:val="585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8D17C0" w:rsidRPr="00C73B55" w:rsidRDefault="002E52F9" w:rsidP="00C234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</w:t>
            </w:r>
          </w:p>
        </w:tc>
        <w:tc>
          <w:tcPr>
            <w:tcW w:w="3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17C0" w:rsidRPr="00C73B55" w:rsidRDefault="00C23493" w:rsidP="00C2349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Объем просроченной кредиторской задолженности к уровню расходов районного бюджета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17C0" w:rsidRPr="00C73B55" w:rsidRDefault="00C23493" w:rsidP="00C234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17C0" w:rsidRPr="00C73B55" w:rsidRDefault="00DD6224" w:rsidP="00C234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17C0" w:rsidRPr="00C73B55" w:rsidRDefault="00DD6224" w:rsidP="00C234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17C0" w:rsidRPr="00C73B55" w:rsidRDefault="00DD6224" w:rsidP="00C234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17C0" w:rsidRPr="00C73B55" w:rsidRDefault="00DD6224" w:rsidP="00C234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2,0</w:t>
            </w:r>
          </w:p>
        </w:tc>
      </w:tr>
      <w:tr w:rsidR="00953261" w:rsidRPr="00C73B55" w:rsidTr="003A7375">
        <w:trPr>
          <w:trHeight w:val="585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23493" w:rsidRPr="00C73B55" w:rsidRDefault="002E52F9" w:rsidP="00C234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  <w:r w:rsidR="00C23493" w:rsidRPr="00C73B55">
              <w:rPr>
                <w:sz w:val="23"/>
                <w:szCs w:val="23"/>
              </w:rPr>
              <w:t>.</w:t>
            </w:r>
          </w:p>
        </w:tc>
        <w:tc>
          <w:tcPr>
            <w:tcW w:w="3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3493" w:rsidRDefault="00C23493" w:rsidP="00C2349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Повышение квалификации сотрудников:</w:t>
            </w:r>
          </w:p>
          <w:p w:rsidR="00C23493" w:rsidRDefault="00C23493" w:rsidP="00C2349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финансового управления;</w:t>
            </w:r>
          </w:p>
          <w:p w:rsidR="00C23493" w:rsidRPr="00C73B55" w:rsidRDefault="00C23493" w:rsidP="00C2349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МКУ «ЦБ ЧРМО»</w:t>
            </w:r>
            <w:r w:rsidRPr="00C73B55">
              <w:rPr>
                <w:sz w:val="23"/>
                <w:szCs w:val="23"/>
              </w:rPr>
              <w:t xml:space="preserve">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493" w:rsidRPr="00C73B55" w:rsidRDefault="00C23493" w:rsidP="00C234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Чел.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493" w:rsidRDefault="00C23493" w:rsidP="00C23493">
            <w:pPr>
              <w:jc w:val="center"/>
              <w:rPr>
                <w:sz w:val="23"/>
                <w:szCs w:val="23"/>
              </w:rPr>
            </w:pPr>
          </w:p>
          <w:p w:rsidR="00DD6224" w:rsidRDefault="00DD6224" w:rsidP="00C23493">
            <w:pPr>
              <w:jc w:val="center"/>
              <w:rPr>
                <w:sz w:val="23"/>
                <w:szCs w:val="23"/>
              </w:rPr>
            </w:pPr>
          </w:p>
          <w:p w:rsidR="00C23493" w:rsidRDefault="00DD6224" w:rsidP="00C234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  <w:p w:rsidR="00DD6224" w:rsidRPr="00C73B55" w:rsidRDefault="00DD6224" w:rsidP="00C234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000F" w:rsidRPr="00DD6224" w:rsidRDefault="0096000F" w:rsidP="00C23493">
            <w:pPr>
              <w:jc w:val="center"/>
              <w:rPr>
                <w:sz w:val="23"/>
                <w:szCs w:val="23"/>
              </w:rPr>
            </w:pPr>
          </w:p>
          <w:p w:rsidR="0096000F" w:rsidRPr="00DD6224" w:rsidRDefault="0096000F" w:rsidP="00C23493">
            <w:pPr>
              <w:jc w:val="center"/>
              <w:rPr>
                <w:sz w:val="23"/>
                <w:szCs w:val="23"/>
              </w:rPr>
            </w:pPr>
          </w:p>
          <w:p w:rsidR="00C23493" w:rsidRPr="00DD6224" w:rsidRDefault="0096000F" w:rsidP="00C23493">
            <w:pPr>
              <w:jc w:val="center"/>
              <w:rPr>
                <w:sz w:val="23"/>
                <w:szCs w:val="23"/>
              </w:rPr>
            </w:pPr>
            <w:r w:rsidRPr="00DD6224">
              <w:rPr>
                <w:sz w:val="23"/>
                <w:szCs w:val="23"/>
              </w:rPr>
              <w:t>2</w:t>
            </w:r>
          </w:p>
          <w:p w:rsidR="0096000F" w:rsidRPr="00DD6224" w:rsidRDefault="0096000F" w:rsidP="00C23493">
            <w:pPr>
              <w:jc w:val="center"/>
              <w:rPr>
                <w:sz w:val="23"/>
                <w:szCs w:val="23"/>
              </w:rPr>
            </w:pPr>
            <w:r w:rsidRPr="00DD6224">
              <w:rPr>
                <w:sz w:val="23"/>
                <w:szCs w:val="23"/>
              </w:rPr>
              <w:t>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000F" w:rsidRPr="00DD6224" w:rsidRDefault="0096000F" w:rsidP="00C23493">
            <w:pPr>
              <w:jc w:val="center"/>
              <w:rPr>
                <w:sz w:val="23"/>
                <w:szCs w:val="23"/>
              </w:rPr>
            </w:pPr>
          </w:p>
          <w:p w:rsidR="0096000F" w:rsidRPr="00DD6224" w:rsidRDefault="0096000F" w:rsidP="00C23493">
            <w:pPr>
              <w:jc w:val="center"/>
              <w:rPr>
                <w:sz w:val="23"/>
                <w:szCs w:val="23"/>
              </w:rPr>
            </w:pPr>
          </w:p>
          <w:p w:rsidR="00C23493" w:rsidRPr="00DD6224" w:rsidRDefault="0096000F" w:rsidP="00C23493">
            <w:pPr>
              <w:jc w:val="center"/>
              <w:rPr>
                <w:sz w:val="23"/>
                <w:szCs w:val="23"/>
              </w:rPr>
            </w:pPr>
            <w:r w:rsidRPr="00DD6224">
              <w:rPr>
                <w:sz w:val="23"/>
                <w:szCs w:val="23"/>
              </w:rPr>
              <w:t>2</w:t>
            </w:r>
          </w:p>
          <w:p w:rsidR="0096000F" w:rsidRPr="00DD6224" w:rsidRDefault="0096000F" w:rsidP="00C23493">
            <w:pPr>
              <w:jc w:val="center"/>
              <w:rPr>
                <w:sz w:val="23"/>
                <w:szCs w:val="23"/>
              </w:rPr>
            </w:pPr>
            <w:r w:rsidRPr="00DD6224">
              <w:rPr>
                <w:sz w:val="23"/>
                <w:szCs w:val="23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000F" w:rsidRPr="00DD6224" w:rsidRDefault="0096000F" w:rsidP="00C23493">
            <w:pPr>
              <w:jc w:val="center"/>
              <w:rPr>
                <w:sz w:val="23"/>
                <w:szCs w:val="23"/>
              </w:rPr>
            </w:pPr>
          </w:p>
          <w:p w:rsidR="0096000F" w:rsidRPr="00DD6224" w:rsidRDefault="0096000F" w:rsidP="00C23493">
            <w:pPr>
              <w:jc w:val="center"/>
              <w:rPr>
                <w:sz w:val="23"/>
                <w:szCs w:val="23"/>
              </w:rPr>
            </w:pPr>
          </w:p>
          <w:p w:rsidR="0096000F" w:rsidRPr="00DD6224" w:rsidRDefault="0096000F" w:rsidP="00C23493">
            <w:pPr>
              <w:jc w:val="center"/>
              <w:rPr>
                <w:sz w:val="23"/>
                <w:szCs w:val="23"/>
              </w:rPr>
            </w:pPr>
            <w:r w:rsidRPr="00DD6224">
              <w:rPr>
                <w:sz w:val="23"/>
                <w:szCs w:val="23"/>
              </w:rPr>
              <w:t>2</w:t>
            </w:r>
          </w:p>
          <w:p w:rsidR="00C23493" w:rsidRPr="00DD6224" w:rsidRDefault="0096000F" w:rsidP="00C23493">
            <w:pPr>
              <w:jc w:val="center"/>
              <w:rPr>
                <w:sz w:val="23"/>
                <w:szCs w:val="23"/>
              </w:rPr>
            </w:pPr>
            <w:r w:rsidRPr="00DD6224">
              <w:rPr>
                <w:sz w:val="23"/>
                <w:szCs w:val="23"/>
              </w:rPr>
              <w:t>2</w:t>
            </w:r>
          </w:p>
        </w:tc>
      </w:tr>
      <w:tr w:rsidR="00953261" w:rsidRPr="00C73B55" w:rsidTr="003A7375">
        <w:trPr>
          <w:trHeight w:val="585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23493" w:rsidRPr="00C73B55" w:rsidRDefault="002E52F9" w:rsidP="00C234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  <w:r w:rsidR="00C23493" w:rsidRPr="00C73B55">
              <w:rPr>
                <w:sz w:val="23"/>
                <w:szCs w:val="23"/>
              </w:rPr>
              <w:t>.</w:t>
            </w:r>
          </w:p>
        </w:tc>
        <w:tc>
          <w:tcPr>
            <w:tcW w:w="3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3493" w:rsidRPr="00C73B55" w:rsidRDefault="00C23493" w:rsidP="00C2349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Проведение обучающих семинаров для специалистов поселений</w:t>
            </w:r>
            <w:r w:rsidRPr="00C73B55">
              <w:rPr>
                <w:sz w:val="23"/>
                <w:szCs w:val="23"/>
              </w:rPr>
              <w:t xml:space="preserve">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493" w:rsidRPr="00880647" w:rsidRDefault="00880647" w:rsidP="00C234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Кол-во в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493" w:rsidRPr="00C73B55" w:rsidRDefault="00A3656A" w:rsidP="00C234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493" w:rsidRPr="00C73B55" w:rsidRDefault="00F45D6B" w:rsidP="00C234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493" w:rsidRPr="00C73B55" w:rsidRDefault="00F45D6B" w:rsidP="00C234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493" w:rsidRPr="00C73B55" w:rsidRDefault="00F45D6B" w:rsidP="00C234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</w:tr>
      <w:tr w:rsidR="00953261" w:rsidRPr="00C73B55" w:rsidTr="00754930">
        <w:trPr>
          <w:trHeight w:val="427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23493" w:rsidRPr="00C73B55" w:rsidRDefault="002E52F9" w:rsidP="00C234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  <w:r w:rsidR="00C23493" w:rsidRPr="00C73B55">
              <w:rPr>
                <w:sz w:val="23"/>
                <w:szCs w:val="23"/>
              </w:rPr>
              <w:t>.</w:t>
            </w:r>
          </w:p>
        </w:tc>
        <w:tc>
          <w:tcPr>
            <w:tcW w:w="3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3493" w:rsidRPr="00880647" w:rsidRDefault="00C23493" w:rsidP="00C23493">
            <w:pPr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>Уровень муниципального долга</w:t>
            </w:r>
            <w:r w:rsidRPr="00C73B55">
              <w:rPr>
                <w:sz w:val="23"/>
                <w:szCs w:val="23"/>
              </w:rPr>
              <w:t xml:space="preserve">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493" w:rsidRPr="002E52F9" w:rsidRDefault="002E52F9" w:rsidP="00880647">
            <w:pPr>
              <w:jc w:val="center"/>
              <w:rPr>
                <w:sz w:val="23"/>
                <w:szCs w:val="23"/>
                <w:highlight w:val="yellow"/>
              </w:rPr>
            </w:pPr>
            <w:r w:rsidRPr="00880647">
              <w:rPr>
                <w:sz w:val="23"/>
                <w:szCs w:val="23"/>
              </w:rPr>
              <w:t xml:space="preserve">%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493" w:rsidRPr="00880647" w:rsidRDefault="00880647" w:rsidP="00C23493">
            <w:pPr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&lt; 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493" w:rsidRPr="00880647" w:rsidRDefault="00880647" w:rsidP="00C23493">
            <w:pPr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&lt;50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493" w:rsidRPr="00880647" w:rsidRDefault="00880647" w:rsidP="00C23493">
            <w:pPr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&lt;50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493" w:rsidRPr="00880647" w:rsidRDefault="00880647" w:rsidP="00C23493">
            <w:pPr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&lt;50</w:t>
            </w:r>
          </w:p>
        </w:tc>
      </w:tr>
      <w:tr w:rsidR="00953261" w:rsidRPr="00C73B55" w:rsidTr="003A7375">
        <w:trPr>
          <w:trHeight w:val="585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23493" w:rsidRPr="00C73B55" w:rsidRDefault="002E52F9" w:rsidP="00C234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  <w:r w:rsidR="00C23493" w:rsidRPr="00C73B55">
              <w:rPr>
                <w:sz w:val="23"/>
                <w:szCs w:val="23"/>
              </w:rPr>
              <w:t>.</w:t>
            </w:r>
          </w:p>
        </w:tc>
        <w:tc>
          <w:tcPr>
            <w:tcW w:w="3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3493" w:rsidRPr="0006121F" w:rsidRDefault="00F45D6B" w:rsidP="00C2349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Обесп</w:t>
            </w:r>
            <w:r w:rsidR="003D37A3">
              <w:rPr>
                <w:sz w:val="23"/>
                <w:szCs w:val="23"/>
              </w:rPr>
              <w:t>е</w:t>
            </w:r>
            <w:r>
              <w:rPr>
                <w:sz w:val="23"/>
                <w:szCs w:val="23"/>
              </w:rPr>
              <w:t>чение</w:t>
            </w:r>
            <w:r w:rsidR="002E52F9" w:rsidRPr="0006121F">
              <w:rPr>
                <w:sz w:val="23"/>
                <w:szCs w:val="23"/>
              </w:rPr>
              <w:t xml:space="preserve"> доступа через интернет к информационным справочным системам</w:t>
            </w:r>
            <w:r w:rsidR="00C23493" w:rsidRPr="0006121F">
              <w:rPr>
                <w:sz w:val="23"/>
                <w:szCs w:val="23"/>
              </w:rPr>
              <w:t xml:space="preserve">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493" w:rsidRPr="00C73B55" w:rsidRDefault="002E52F9" w:rsidP="00C234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493" w:rsidRPr="00C73B55" w:rsidRDefault="0006121F" w:rsidP="00C234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493" w:rsidRPr="00C73B55" w:rsidRDefault="0006121F" w:rsidP="00C234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493" w:rsidRPr="00C73B55" w:rsidRDefault="0006121F" w:rsidP="00C234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493" w:rsidRPr="00C73B55" w:rsidRDefault="0006121F" w:rsidP="00C234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953261" w:rsidRPr="00C73B55" w:rsidTr="003A7375">
        <w:trPr>
          <w:trHeight w:val="585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23493" w:rsidRPr="00C73B55" w:rsidRDefault="002E52F9" w:rsidP="00C234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  <w:r w:rsidR="00C23493" w:rsidRPr="00C73B55">
              <w:rPr>
                <w:sz w:val="23"/>
                <w:szCs w:val="23"/>
              </w:rPr>
              <w:t>.</w:t>
            </w:r>
          </w:p>
        </w:tc>
        <w:tc>
          <w:tcPr>
            <w:tcW w:w="3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3493" w:rsidRPr="00953261" w:rsidRDefault="002E52F9" w:rsidP="00C23493">
            <w:pPr>
              <w:rPr>
                <w:sz w:val="23"/>
                <w:szCs w:val="23"/>
                <w:highlight w:val="green"/>
              </w:rPr>
            </w:pPr>
            <w:r w:rsidRPr="00AA5506">
              <w:rPr>
                <w:sz w:val="23"/>
                <w:szCs w:val="23"/>
              </w:rPr>
              <w:t>Приобретение дополнительных программных модулей</w:t>
            </w:r>
            <w:r w:rsidR="00C23493" w:rsidRPr="00AA5506">
              <w:rPr>
                <w:sz w:val="23"/>
                <w:szCs w:val="23"/>
              </w:rPr>
              <w:t xml:space="preserve">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493" w:rsidRPr="00C73B55" w:rsidRDefault="002E52F9" w:rsidP="00C234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493" w:rsidRPr="00C73B55" w:rsidRDefault="00AA5506" w:rsidP="00C234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493" w:rsidRPr="00C73B55" w:rsidRDefault="00B3033E" w:rsidP="00C234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493" w:rsidRPr="00C73B55" w:rsidRDefault="00AA5506" w:rsidP="00C234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493" w:rsidRPr="00C73B55" w:rsidRDefault="00AA5506" w:rsidP="00C234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F2201B" w:rsidRPr="00C73B55" w:rsidTr="003A7375">
        <w:trPr>
          <w:trHeight w:val="585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F2201B" w:rsidRDefault="00F2201B" w:rsidP="008A069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9.</w:t>
            </w:r>
          </w:p>
        </w:tc>
        <w:tc>
          <w:tcPr>
            <w:tcW w:w="3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201B" w:rsidRDefault="00F2201B" w:rsidP="008A069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Доступность информации о бюджетном процессе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201B" w:rsidRDefault="00F2201B" w:rsidP="00AA5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Да,</w:t>
            </w:r>
            <w:r w:rsidR="00EA406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201B" w:rsidRDefault="00F2201B" w:rsidP="008A069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201B" w:rsidRDefault="00F2201B" w:rsidP="008A069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201B" w:rsidRDefault="00F2201B" w:rsidP="008A069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201B" w:rsidRDefault="00F2201B" w:rsidP="008A069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</w:t>
            </w:r>
          </w:p>
        </w:tc>
      </w:tr>
      <w:tr w:rsidR="00953261" w:rsidRPr="00C73B55" w:rsidTr="003A7375">
        <w:trPr>
          <w:trHeight w:val="585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953261" w:rsidRPr="00C73B55" w:rsidRDefault="00F2201B" w:rsidP="008A069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  <w:r w:rsidR="00953261" w:rsidRPr="00C73B55">
              <w:rPr>
                <w:sz w:val="23"/>
                <w:szCs w:val="23"/>
              </w:rPr>
              <w:t>.</w:t>
            </w:r>
          </w:p>
        </w:tc>
        <w:tc>
          <w:tcPr>
            <w:tcW w:w="3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261" w:rsidRPr="00C73B55" w:rsidRDefault="00953261" w:rsidP="008A069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Анализ осуществления главными администраторами бюджетных средств внутреннего финансового контроля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3261" w:rsidRPr="00880647" w:rsidRDefault="00953261" w:rsidP="00AA5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Кол-во в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3261" w:rsidRPr="00C73B55" w:rsidRDefault="00953261" w:rsidP="008A069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3261" w:rsidRPr="00C73B55" w:rsidRDefault="00953261" w:rsidP="008A069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3261" w:rsidRPr="00C73B55" w:rsidRDefault="00953261" w:rsidP="008A069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3261" w:rsidRPr="00C73B55" w:rsidRDefault="00953261" w:rsidP="008A069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</w:tr>
      <w:tr w:rsidR="00953261" w:rsidRPr="00C73B55" w:rsidTr="003A7375">
        <w:trPr>
          <w:trHeight w:val="585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53261" w:rsidRDefault="00953261" w:rsidP="00F2201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F2201B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.</w:t>
            </w:r>
          </w:p>
        </w:tc>
        <w:tc>
          <w:tcPr>
            <w:tcW w:w="3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261" w:rsidRPr="0096000F" w:rsidRDefault="00953261" w:rsidP="008A0699">
            <w:pPr>
              <w:rPr>
                <w:sz w:val="23"/>
                <w:szCs w:val="23"/>
              </w:rPr>
            </w:pPr>
            <w:r w:rsidRPr="005E3EAC">
              <w:rPr>
                <w:sz w:val="23"/>
                <w:szCs w:val="23"/>
              </w:rPr>
              <w:t>Выполнение плана проведения ревизий и проверок по отдельным вопросам финансово-хозяйственной деятельности и контрактной системы в сфере закупок товаров, работ и услуг для обеспечения муниципальных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3261" w:rsidRDefault="00953261" w:rsidP="008A069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3261" w:rsidRPr="00C73B55" w:rsidRDefault="00953261" w:rsidP="008A069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3261" w:rsidRPr="00C73B55" w:rsidRDefault="00953261" w:rsidP="008A069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3261" w:rsidRPr="00C73B55" w:rsidRDefault="00953261" w:rsidP="008A069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3261" w:rsidRPr="00C73B55" w:rsidRDefault="00953261" w:rsidP="008A069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</w:tr>
      <w:tr w:rsidR="00826F94" w:rsidRPr="00C73B55" w:rsidTr="004A2F39">
        <w:trPr>
          <w:trHeight w:val="585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26F94" w:rsidRPr="00C73B55" w:rsidRDefault="00826F94" w:rsidP="00F2201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</w:t>
            </w:r>
            <w:r w:rsidRPr="00C73B55">
              <w:rPr>
                <w:sz w:val="23"/>
                <w:szCs w:val="23"/>
              </w:rPr>
              <w:t>.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6F94" w:rsidRPr="00C73B55" w:rsidRDefault="00826F94" w:rsidP="00826F9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Обеспечение сбалансированности поселений (формирование фонда финансовой поддержки) 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6F94" w:rsidRPr="00C73B55" w:rsidRDefault="00826F94" w:rsidP="008A069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Тыс.</w:t>
            </w:r>
            <w:r w:rsidR="0010262F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6F94" w:rsidRPr="00C73B55" w:rsidRDefault="00826F94" w:rsidP="008A069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8 608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6F94" w:rsidRPr="00917CBC" w:rsidRDefault="00826F94" w:rsidP="004A2F39">
            <w:pPr>
              <w:jc w:val="center"/>
              <w:rPr>
                <w:sz w:val="23"/>
                <w:szCs w:val="23"/>
              </w:rPr>
            </w:pPr>
          </w:p>
          <w:p w:rsidR="00826F94" w:rsidRPr="00917CBC" w:rsidRDefault="00010E56" w:rsidP="004A2F3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79 270,8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6F94" w:rsidRPr="00917CBC" w:rsidRDefault="00826F94" w:rsidP="004A2F39">
            <w:pPr>
              <w:jc w:val="center"/>
              <w:rPr>
                <w:sz w:val="23"/>
                <w:szCs w:val="23"/>
              </w:rPr>
            </w:pPr>
          </w:p>
          <w:p w:rsidR="00826F94" w:rsidRPr="00917CBC" w:rsidRDefault="0042015E" w:rsidP="004A2F3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47 537,4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6F94" w:rsidRPr="00917CBC" w:rsidRDefault="00826F94" w:rsidP="004A2F39">
            <w:pPr>
              <w:jc w:val="center"/>
              <w:rPr>
                <w:sz w:val="23"/>
                <w:szCs w:val="23"/>
              </w:rPr>
            </w:pPr>
          </w:p>
          <w:p w:rsidR="00826F94" w:rsidRDefault="0042015E" w:rsidP="004A2F3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47 593,7</w:t>
            </w:r>
          </w:p>
          <w:p w:rsidR="0042015E" w:rsidRPr="00917CBC" w:rsidRDefault="0042015E" w:rsidP="004A2F39">
            <w:pPr>
              <w:jc w:val="center"/>
              <w:rPr>
                <w:sz w:val="23"/>
                <w:szCs w:val="23"/>
              </w:rPr>
            </w:pPr>
          </w:p>
        </w:tc>
      </w:tr>
      <w:tr w:rsidR="00754930" w:rsidRPr="00C73B55" w:rsidTr="004A2F39">
        <w:trPr>
          <w:trHeight w:val="585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54930" w:rsidRDefault="00754930" w:rsidP="00F2201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13.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4930" w:rsidRPr="00C73B55" w:rsidRDefault="00754930" w:rsidP="00AC684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Обеспечение сбалансированности поселений (предоставление иных межбюджетных трансфертов бюджетам поселений)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930" w:rsidRPr="00C73B55" w:rsidRDefault="00754930" w:rsidP="00AC68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Тыс</w:t>
            </w:r>
            <w:proofErr w:type="gramStart"/>
            <w:r>
              <w:rPr>
                <w:sz w:val="23"/>
                <w:szCs w:val="23"/>
              </w:rPr>
              <w:t>.р</w:t>
            </w:r>
            <w:proofErr w:type="gramEnd"/>
            <w:r>
              <w:rPr>
                <w:sz w:val="23"/>
                <w:szCs w:val="23"/>
              </w:rPr>
              <w:t>уб.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930" w:rsidRPr="00C73B55" w:rsidRDefault="00754930" w:rsidP="00AC68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4930" w:rsidRPr="00917CBC" w:rsidRDefault="00754930" w:rsidP="00AC6843">
            <w:pPr>
              <w:jc w:val="center"/>
              <w:rPr>
                <w:sz w:val="23"/>
                <w:szCs w:val="23"/>
              </w:rPr>
            </w:pPr>
          </w:p>
          <w:p w:rsidR="00754930" w:rsidRPr="00917CBC" w:rsidRDefault="00792771" w:rsidP="00AC68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 </w:t>
            </w:r>
            <w:r w:rsidR="00754930">
              <w:rPr>
                <w:sz w:val="23"/>
                <w:szCs w:val="23"/>
              </w:rPr>
              <w:t>000,0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4930" w:rsidRPr="00917CBC" w:rsidRDefault="00754930" w:rsidP="00AC6843">
            <w:pPr>
              <w:jc w:val="center"/>
              <w:rPr>
                <w:sz w:val="23"/>
                <w:szCs w:val="23"/>
              </w:rPr>
            </w:pPr>
          </w:p>
          <w:p w:rsidR="00754930" w:rsidRPr="00917CBC" w:rsidRDefault="00754930" w:rsidP="00AC68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4930" w:rsidRPr="00917CBC" w:rsidRDefault="00754930" w:rsidP="00AC6843">
            <w:pPr>
              <w:jc w:val="center"/>
              <w:rPr>
                <w:sz w:val="23"/>
                <w:szCs w:val="23"/>
              </w:rPr>
            </w:pPr>
          </w:p>
          <w:p w:rsidR="00754930" w:rsidRPr="00917CBC" w:rsidRDefault="00754930" w:rsidP="00AC68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</w:tbl>
    <w:p w:rsidR="006E389B" w:rsidRDefault="006E389B" w:rsidP="006E389B">
      <w:pPr>
        <w:rPr>
          <w:sz w:val="28"/>
          <w:szCs w:val="28"/>
        </w:rPr>
      </w:pPr>
    </w:p>
    <w:p w:rsidR="003A7375" w:rsidRDefault="003A7375" w:rsidP="006E389B">
      <w:pPr>
        <w:rPr>
          <w:sz w:val="28"/>
          <w:szCs w:val="28"/>
        </w:rPr>
      </w:pPr>
    </w:p>
    <w:p w:rsidR="003A7375" w:rsidRPr="003A7375" w:rsidRDefault="003A7375" w:rsidP="006E389B">
      <w:pPr>
        <w:rPr>
          <w:sz w:val="24"/>
          <w:szCs w:val="24"/>
        </w:rPr>
      </w:pPr>
      <w:r w:rsidRPr="003A7375">
        <w:rPr>
          <w:sz w:val="24"/>
          <w:szCs w:val="24"/>
        </w:rPr>
        <w:t xml:space="preserve">Начальник финансового управления            </w:t>
      </w:r>
      <w:r>
        <w:rPr>
          <w:sz w:val="24"/>
          <w:szCs w:val="24"/>
        </w:rPr>
        <w:t xml:space="preserve">                        </w:t>
      </w:r>
      <w:r w:rsidRPr="003A7375">
        <w:rPr>
          <w:sz w:val="24"/>
          <w:szCs w:val="24"/>
        </w:rPr>
        <w:t xml:space="preserve">                                               Ю.Н. Гайдук</w:t>
      </w:r>
    </w:p>
    <w:sectPr w:rsidR="003A7375" w:rsidRPr="003A7375" w:rsidSect="00C54369">
      <w:pgSz w:w="11906" w:h="16838"/>
      <w:pgMar w:top="851" w:right="851" w:bottom="1134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67B8" w:rsidRDefault="00B067B8" w:rsidP="00BC7E5D">
      <w:r>
        <w:separator/>
      </w:r>
    </w:p>
  </w:endnote>
  <w:endnote w:type="continuationSeparator" w:id="1">
    <w:p w:rsidR="00B067B8" w:rsidRDefault="00B067B8" w:rsidP="00BC7E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67B8" w:rsidRDefault="00B067B8" w:rsidP="00BC7E5D">
      <w:r>
        <w:separator/>
      </w:r>
    </w:p>
  </w:footnote>
  <w:footnote w:type="continuationSeparator" w:id="1">
    <w:p w:rsidR="00B067B8" w:rsidRDefault="00B067B8" w:rsidP="00BC7E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39242"/>
      <w:docPartObj>
        <w:docPartGallery w:val="Page Numbers (Top of Page)"/>
        <w:docPartUnique/>
      </w:docPartObj>
    </w:sdtPr>
    <w:sdtContent>
      <w:p w:rsidR="00B067B8" w:rsidRDefault="00B067B8">
        <w:pPr>
          <w:pStyle w:val="a8"/>
          <w:jc w:val="center"/>
        </w:pPr>
        <w:fldSimple w:instr=" PAGE   \* MERGEFORMAT ">
          <w:r w:rsidR="00010E56">
            <w:rPr>
              <w:noProof/>
            </w:rPr>
            <w:t>8</w:t>
          </w:r>
        </w:fldSimple>
      </w:p>
    </w:sdtContent>
  </w:sdt>
  <w:p w:rsidR="00B067B8" w:rsidRDefault="00B067B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935FA"/>
    <w:multiLevelType w:val="hybridMultilevel"/>
    <w:tmpl w:val="F0545C86"/>
    <w:lvl w:ilvl="0" w:tplc="5C2EADC6">
      <w:start w:val="2017"/>
      <w:numFmt w:val="decimal"/>
      <w:lvlText w:val="%1"/>
      <w:lvlJc w:val="left"/>
      <w:pPr>
        <w:ind w:left="124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1705ADD"/>
    <w:multiLevelType w:val="hybridMultilevel"/>
    <w:tmpl w:val="C510844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255B5C"/>
    <w:multiLevelType w:val="hybridMultilevel"/>
    <w:tmpl w:val="817ABDA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021626"/>
    <w:multiLevelType w:val="hybridMultilevel"/>
    <w:tmpl w:val="D25E18CE"/>
    <w:lvl w:ilvl="0" w:tplc="AB28C0E6">
      <w:start w:val="2017"/>
      <w:numFmt w:val="decimal"/>
      <w:lvlText w:val="%1"/>
      <w:lvlJc w:val="left"/>
      <w:pPr>
        <w:ind w:left="54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E9C1F1E"/>
    <w:multiLevelType w:val="hybridMultilevel"/>
    <w:tmpl w:val="C5725C16"/>
    <w:lvl w:ilvl="0" w:tplc="0CC8A2E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EC7DFD"/>
    <w:multiLevelType w:val="hybridMultilevel"/>
    <w:tmpl w:val="3A6EDD70"/>
    <w:lvl w:ilvl="0" w:tplc="B798F7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94052D"/>
    <w:multiLevelType w:val="hybridMultilevel"/>
    <w:tmpl w:val="E2D47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A737E0"/>
    <w:multiLevelType w:val="hybridMultilevel"/>
    <w:tmpl w:val="C498B144"/>
    <w:lvl w:ilvl="0" w:tplc="5A6E99B8">
      <w:start w:val="2019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256CEC"/>
    <w:multiLevelType w:val="multilevel"/>
    <w:tmpl w:val="E29889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4148375F"/>
    <w:multiLevelType w:val="hybridMultilevel"/>
    <w:tmpl w:val="BFE8C6D0"/>
    <w:lvl w:ilvl="0" w:tplc="BD00200A">
      <w:start w:val="1"/>
      <w:numFmt w:val="decimal"/>
      <w:lvlText w:val="%1."/>
      <w:lvlJc w:val="left"/>
      <w:pPr>
        <w:ind w:left="855" w:hanging="495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364BC2"/>
    <w:multiLevelType w:val="hybridMultilevel"/>
    <w:tmpl w:val="C6728B1A"/>
    <w:lvl w:ilvl="0" w:tplc="ECFCFD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605524"/>
    <w:multiLevelType w:val="hybridMultilevel"/>
    <w:tmpl w:val="52027ED0"/>
    <w:lvl w:ilvl="0" w:tplc="5830C3C8">
      <w:start w:val="2017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7F4FB5"/>
    <w:multiLevelType w:val="hybridMultilevel"/>
    <w:tmpl w:val="1C3EE060"/>
    <w:lvl w:ilvl="0" w:tplc="EBF8174C">
      <w:start w:val="2017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B65277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5C8C3437"/>
    <w:multiLevelType w:val="hybridMultilevel"/>
    <w:tmpl w:val="D428B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C47F78"/>
    <w:multiLevelType w:val="hybridMultilevel"/>
    <w:tmpl w:val="817ABDA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DE7906"/>
    <w:multiLevelType w:val="hybridMultilevel"/>
    <w:tmpl w:val="66DEEB00"/>
    <w:lvl w:ilvl="0" w:tplc="0419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7">
    <w:nsid w:val="74E240E6"/>
    <w:multiLevelType w:val="multilevel"/>
    <w:tmpl w:val="3CC00E0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8">
    <w:nsid w:val="7EF84683"/>
    <w:multiLevelType w:val="hybridMultilevel"/>
    <w:tmpl w:val="F0A69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7"/>
  </w:num>
  <w:num w:numId="4">
    <w:abstractNumId w:val="0"/>
  </w:num>
  <w:num w:numId="5">
    <w:abstractNumId w:val="3"/>
  </w:num>
  <w:num w:numId="6">
    <w:abstractNumId w:val="6"/>
  </w:num>
  <w:num w:numId="7">
    <w:abstractNumId w:val="18"/>
  </w:num>
  <w:num w:numId="8">
    <w:abstractNumId w:val="14"/>
  </w:num>
  <w:num w:numId="9">
    <w:abstractNumId w:val="9"/>
  </w:num>
  <w:num w:numId="10">
    <w:abstractNumId w:val="17"/>
  </w:num>
  <w:num w:numId="11">
    <w:abstractNumId w:val="4"/>
  </w:num>
  <w:num w:numId="12">
    <w:abstractNumId w:val="8"/>
  </w:num>
  <w:num w:numId="13">
    <w:abstractNumId w:val="15"/>
  </w:num>
  <w:num w:numId="14">
    <w:abstractNumId w:val="16"/>
  </w:num>
  <w:num w:numId="15">
    <w:abstractNumId w:val="10"/>
  </w:num>
  <w:num w:numId="16">
    <w:abstractNumId w:val="11"/>
  </w:num>
  <w:num w:numId="17">
    <w:abstractNumId w:val="12"/>
  </w:num>
  <w:num w:numId="18">
    <w:abstractNumId w:val="2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3C83"/>
    <w:rsid w:val="000032D8"/>
    <w:rsid w:val="00010E56"/>
    <w:rsid w:val="00052482"/>
    <w:rsid w:val="00054811"/>
    <w:rsid w:val="0006121F"/>
    <w:rsid w:val="0007670F"/>
    <w:rsid w:val="0010262F"/>
    <w:rsid w:val="001075FA"/>
    <w:rsid w:val="001435AC"/>
    <w:rsid w:val="00175012"/>
    <w:rsid w:val="00180A60"/>
    <w:rsid w:val="001865E3"/>
    <w:rsid w:val="001A090A"/>
    <w:rsid w:val="001A4CB5"/>
    <w:rsid w:val="001D6C25"/>
    <w:rsid w:val="00227598"/>
    <w:rsid w:val="00232251"/>
    <w:rsid w:val="00233D95"/>
    <w:rsid w:val="00236F41"/>
    <w:rsid w:val="002429DA"/>
    <w:rsid w:val="002671E9"/>
    <w:rsid w:val="00285D51"/>
    <w:rsid w:val="002C54B3"/>
    <w:rsid w:val="002E52F9"/>
    <w:rsid w:val="002E7298"/>
    <w:rsid w:val="002F0A80"/>
    <w:rsid w:val="00303580"/>
    <w:rsid w:val="00306964"/>
    <w:rsid w:val="00310A72"/>
    <w:rsid w:val="00331689"/>
    <w:rsid w:val="00332C3A"/>
    <w:rsid w:val="003420F8"/>
    <w:rsid w:val="003A3B3C"/>
    <w:rsid w:val="003A7375"/>
    <w:rsid w:val="003D37A3"/>
    <w:rsid w:val="003D3BCD"/>
    <w:rsid w:val="003E464D"/>
    <w:rsid w:val="004165B9"/>
    <w:rsid w:val="00416C44"/>
    <w:rsid w:val="0042015E"/>
    <w:rsid w:val="00457535"/>
    <w:rsid w:val="00461911"/>
    <w:rsid w:val="00467761"/>
    <w:rsid w:val="00474736"/>
    <w:rsid w:val="00486D18"/>
    <w:rsid w:val="004A2F39"/>
    <w:rsid w:val="004B6EEF"/>
    <w:rsid w:val="0051598B"/>
    <w:rsid w:val="00534226"/>
    <w:rsid w:val="00547EA4"/>
    <w:rsid w:val="0057595D"/>
    <w:rsid w:val="005E3EAC"/>
    <w:rsid w:val="005F7C75"/>
    <w:rsid w:val="00606BE4"/>
    <w:rsid w:val="00622F4C"/>
    <w:rsid w:val="00623516"/>
    <w:rsid w:val="0065698A"/>
    <w:rsid w:val="0068036A"/>
    <w:rsid w:val="006B50A5"/>
    <w:rsid w:val="006B790E"/>
    <w:rsid w:val="006C3C83"/>
    <w:rsid w:val="006E389B"/>
    <w:rsid w:val="006E3E47"/>
    <w:rsid w:val="007133DC"/>
    <w:rsid w:val="007329D1"/>
    <w:rsid w:val="00753C79"/>
    <w:rsid w:val="00754930"/>
    <w:rsid w:val="00773959"/>
    <w:rsid w:val="00792771"/>
    <w:rsid w:val="007A4E55"/>
    <w:rsid w:val="007B6419"/>
    <w:rsid w:val="007B6C6B"/>
    <w:rsid w:val="007D7E15"/>
    <w:rsid w:val="00816FA2"/>
    <w:rsid w:val="00823867"/>
    <w:rsid w:val="00823E50"/>
    <w:rsid w:val="00825E7A"/>
    <w:rsid w:val="00826F94"/>
    <w:rsid w:val="008461BF"/>
    <w:rsid w:val="00861E81"/>
    <w:rsid w:val="00877F79"/>
    <w:rsid w:val="00880647"/>
    <w:rsid w:val="00881278"/>
    <w:rsid w:val="00884883"/>
    <w:rsid w:val="008A0699"/>
    <w:rsid w:val="008C7576"/>
    <w:rsid w:val="008D17C0"/>
    <w:rsid w:val="008E780D"/>
    <w:rsid w:val="00914738"/>
    <w:rsid w:val="00920D7B"/>
    <w:rsid w:val="00923F41"/>
    <w:rsid w:val="00924C05"/>
    <w:rsid w:val="00931D30"/>
    <w:rsid w:val="0094260F"/>
    <w:rsid w:val="00944273"/>
    <w:rsid w:val="009517EB"/>
    <w:rsid w:val="00953261"/>
    <w:rsid w:val="009535D0"/>
    <w:rsid w:val="009573E5"/>
    <w:rsid w:val="0096000F"/>
    <w:rsid w:val="00976B33"/>
    <w:rsid w:val="009872E1"/>
    <w:rsid w:val="00991DFB"/>
    <w:rsid w:val="009A1D19"/>
    <w:rsid w:val="009C72C4"/>
    <w:rsid w:val="009D1C6F"/>
    <w:rsid w:val="009D6DC5"/>
    <w:rsid w:val="009F48AF"/>
    <w:rsid w:val="00A17C5D"/>
    <w:rsid w:val="00A2355F"/>
    <w:rsid w:val="00A3656A"/>
    <w:rsid w:val="00A67129"/>
    <w:rsid w:val="00A7395E"/>
    <w:rsid w:val="00A93909"/>
    <w:rsid w:val="00AA5506"/>
    <w:rsid w:val="00AB410E"/>
    <w:rsid w:val="00AC6843"/>
    <w:rsid w:val="00AD5E3F"/>
    <w:rsid w:val="00AD779D"/>
    <w:rsid w:val="00AE3BDA"/>
    <w:rsid w:val="00B067B8"/>
    <w:rsid w:val="00B073E0"/>
    <w:rsid w:val="00B22048"/>
    <w:rsid w:val="00B24EC9"/>
    <w:rsid w:val="00B3033E"/>
    <w:rsid w:val="00B50D3A"/>
    <w:rsid w:val="00B7066A"/>
    <w:rsid w:val="00B920AE"/>
    <w:rsid w:val="00BC22A3"/>
    <w:rsid w:val="00BC7E5D"/>
    <w:rsid w:val="00C17183"/>
    <w:rsid w:val="00C2027A"/>
    <w:rsid w:val="00C22E97"/>
    <w:rsid w:val="00C23493"/>
    <w:rsid w:val="00C33CA8"/>
    <w:rsid w:val="00C54369"/>
    <w:rsid w:val="00C84D92"/>
    <w:rsid w:val="00C93833"/>
    <w:rsid w:val="00CA2CC7"/>
    <w:rsid w:val="00CC04BB"/>
    <w:rsid w:val="00CC5499"/>
    <w:rsid w:val="00CD7CB3"/>
    <w:rsid w:val="00CE7268"/>
    <w:rsid w:val="00CF2C95"/>
    <w:rsid w:val="00CF688F"/>
    <w:rsid w:val="00D206E3"/>
    <w:rsid w:val="00D25D20"/>
    <w:rsid w:val="00D30A12"/>
    <w:rsid w:val="00D43757"/>
    <w:rsid w:val="00D516A4"/>
    <w:rsid w:val="00D812D4"/>
    <w:rsid w:val="00DB072F"/>
    <w:rsid w:val="00DB5C58"/>
    <w:rsid w:val="00DC2380"/>
    <w:rsid w:val="00DC7437"/>
    <w:rsid w:val="00DD4EB1"/>
    <w:rsid w:val="00DD6224"/>
    <w:rsid w:val="00DE280D"/>
    <w:rsid w:val="00DF3008"/>
    <w:rsid w:val="00DF3EEE"/>
    <w:rsid w:val="00DF71A0"/>
    <w:rsid w:val="00DF7CDB"/>
    <w:rsid w:val="00E07ADF"/>
    <w:rsid w:val="00E1755A"/>
    <w:rsid w:val="00E333FE"/>
    <w:rsid w:val="00E37722"/>
    <w:rsid w:val="00E53306"/>
    <w:rsid w:val="00E54F5B"/>
    <w:rsid w:val="00E677A7"/>
    <w:rsid w:val="00EA4064"/>
    <w:rsid w:val="00EA4F11"/>
    <w:rsid w:val="00EA718B"/>
    <w:rsid w:val="00EB0B8D"/>
    <w:rsid w:val="00EC68ED"/>
    <w:rsid w:val="00F16711"/>
    <w:rsid w:val="00F2201B"/>
    <w:rsid w:val="00F45D6B"/>
    <w:rsid w:val="00F768F0"/>
    <w:rsid w:val="00F77221"/>
    <w:rsid w:val="00F915EA"/>
    <w:rsid w:val="00F96E86"/>
    <w:rsid w:val="00FA0B91"/>
    <w:rsid w:val="00FA7201"/>
    <w:rsid w:val="00FC000C"/>
    <w:rsid w:val="00FC2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locked/>
    <w:rsid w:val="006C3C83"/>
    <w:rPr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3"/>
    <w:rsid w:val="006C3C83"/>
    <w:pPr>
      <w:widowControl w:val="0"/>
      <w:shd w:val="clear" w:color="auto" w:fill="FFFFFF"/>
      <w:spacing w:before="720" w:after="600" w:line="320" w:lineRule="exact"/>
      <w:jc w:val="center"/>
    </w:pPr>
    <w:rPr>
      <w:rFonts w:asciiTheme="minorHAnsi" w:eastAsiaTheme="minorHAnsi" w:hAnsiTheme="minorHAnsi" w:cstheme="minorBidi"/>
      <w:sz w:val="26"/>
      <w:szCs w:val="26"/>
      <w:shd w:val="clear" w:color="auto" w:fill="FFFFFF"/>
      <w:lang w:eastAsia="en-US"/>
    </w:rPr>
  </w:style>
  <w:style w:type="character" w:customStyle="1" w:styleId="11">
    <w:name w:val="Основной текст + 11"/>
    <w:aliases w:val="5 pt"/>
    <w:basedOn w:val="a3"/>
    <w:rsid w:val="006C3C83"/>
    <w:rPr>
      <w:color w:val="000000"/>
      <w:spacing w:val="0"/>
      <w:w w:val="100"/>
      <w:position w:val="0"/>
      <w:sz w:val="23"/>
      <w:szCs w:val="23"/>
      <w:lang w:val="ru-RU"/>
    </w:rPr>
  </w:style>
  <w:style w:type="paragraph" w:customStyle="1" w:styleId="Default">
    <w:name w:val="Default"/>
    <w:rsid w:val="003035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823E50"/>
    <w:pPr>
      <w:ind w:left="720"/>
      <w:contextualSpacing/>
    </w:pPr>
  </w:style>
  <w:style w:type="paragraph" w:customStyle="1" w:styleId="ConsPlusNormal">
    <w:name w:val="ConsPlusNormal"/>
    <w:rsid w:val="009C72C4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Hyperlink"/>
    <w:basedOn w:val="a0"/>
    <w:semiHidden/>
    <w:rsid w:val="009C72C4"/>
    <w:rPr>
      <w:rFonts w:cs="Times New Roman"/>
      <w:color w:val="0000FF"/>
      <w:u w:val="single"/>
    </w:rPr>
  </w:style>
  <w:style w:type="table" w:styleId="a6">
    <w:name w:val="Table Grid"/>
    <w:basedOn w:val="a1"/>
    <w:rsid w:val="002671E9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2671E9"/>
    <w:pPr>
      <w:spacing w:before="100" w:beforeAutospacing="1" w:after="100" w:afterAutospacing="1"/>
    </w:pPr>
    <w:rPr>
      <w:sz w:val="24"/>
      <w:szCs w:val="24"/>
    </w:rPr>
  </w:style>
  <w:style w:type="character" w:customStyle="1" w:styleId="msonospacing0">
    <w:name w:val="msonospacing"/>
    <w:basedOn w:val="a0"/>
    <w:rsid w:val="009D1C6F"/>
  </w:style>
  <w:style w:type="paragraph" w:customStyle="1" w:styleId="1">
    <w:name w:val="Без интервала1"/>
    <w:rsid w:val="004165B9"/>
    <w:pPr>
      <w:spacing w:after="0" w:line="240" w:lineRule="auto"/>
      <w:jc w:val="both"/>
    </w:pPr>
    <w:rPr>
      <w:rFonts w:ascii="Calibri" w:eastAsia="Times New Roman" w:hAnsi="Calibri" w:cs="Calibri"/>
      <w:sz w:val="28"/>
      <w:szCs w:val="28"/>
    </w:rPr>
  </w:style>
  <w:style w:type="paragraph" w:customStyle="1" w:styleId="ConsPlusCell">
    <w:name w:val="ConsPlusCell"/>
    <w:rsid w:val="00AD77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BC7E5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C7E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BC7E5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C7E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">
    <w:name w:val="Основной текст (5)_"/>
    <w:basedOn w:val="a0"/>
    <w:link w:val="50"/>
    <w:locked/>
    <w:rsid w:val="008D17C0"/>
    <w:rPr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D17C0"/>
    <w:pPr>
      <w:widowControl w:val="0"/>
      <w:shd w:val="clear" w:color="auto" w:fill="FFFFFF"/>
      <w:spacing w:before="720" w:line="320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shd w:val="clear" w:color="auto" w:fill="FFFFFF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3A737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A7375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Placeholder Text"/>
    <w:basedOn w:val="a0"/>
    <w:uiPriority w:val="99"/>
    <w:semiHidden/>
    <w:rsid w:val="00881278"/>
    <w:rPr>
      <w:color w:val="808080"/>
    </w:rPr>
  </w:style>
  <w:style w:type="character" w:customStyle="1" w:styleId="af">
    <w:name w:val="Гипертекстовая ссылка"/>
    <w:basedOn w:val="a0"/>
    <w:uiPriority w:val="99"/>
    <w:rsid w:val="004A2F39"/>
    <w:rPr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1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07BC0E4FAE3705D3FFC939132313337D694B04466F9679730033832BP43D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AF65B-7E1C-41E9-A05F-D983BF37F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3691</TotalTime>
  <Pages>17</Pages>
  <Words>4655</Words>
  <Characters>26540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Волынкина</dc:creator>
  <cp:lastModifiedBy>Гайдук</cp:lastModifiedBy>
  <cp:revision>31</cp:revision>
  <cp:lastPrinted>2016-10-17T05:32:00Z</cp:lastPrinted>
  <dcterms:created xsi:type="dcterms:W3CDTF">2016-09-16T02:41:00Z</dcterms:created>
  <dcterms:modified xsi:type="dcterms:W3CDTF">2017-12-08T07:07:00Z</dcterms:modified>
</cp:coreProperties>
</file>